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704CD" w14:textId="77777777" w:rsidR="00BE0275" w:rsidRDefault="00BE0275" w:rsidP="00BE0275">
      <w:pPr>
        <w:jc w:val="both"/>
        <w:rPr>
          <w:b/>
          <w:sz w:val="40"/>
          <w:u w:val="single"/>
        </w:rPr>
      </w:pPr>
      <w:r>
        <w:rPr>
          <w:b/>
          <w:noProof/>
          <w:sz w:val="20"/>
          <w:lang w:eastAsia="en-GB"/>
        </w:rPr>
        <w:drawing>
          <wp:inline distT="0" distB="0" distL="0" distR="0" wp14:anchorId="40529E13" wp14:editId="3C871824">
            <wp:extent cx="2438400" cy="5181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38400" cy="518160"/>
                    </a:xfrm>
                    <a:prstGeom prst="rect">
                      <a:avLst/>
                    </a:prstGeom>
                    <a:noFill/>
                    <a:ln>
                      <a:noFill/>
                    </a:ln>
                  </pic:spPr>
                </pic:pic>
              </a:graphicData>
            </a:graphic>
          </wp:inline>
        </w:drawing>
      </w:r>
      <w:r>
        <w:rPr>
          <w:b/>
          <w:sz w:val="20"/>
        </w:rPr>
        <w:tab/>
      </w:r>
    </w:p>
    <w:p w14:paraId="0810196C" w14:textId="77777777" w:rsidR="00BE0275" w:rsidRDefault="00BE0275" w:rsidP="00BE0275">
      <w:pPr>
        <w:jc w:val="center"/>
        <w:rPr>
          <w:b/>
          <w:u w:val="single"/>
        </w:rPr>
      </w:pPr>
    </w:p>
    <w:p w14:paraId="6CABFBC1" w14:textId="77777777" w:rsidR="00BE0275" w:rsidRDefault="00BE0275" w:rsidP="00BE0275">
      <w:pPr>
        <w:jc w:val="center"/>
        <w:rPr>
          <w:b/>
          <w:sz w:val="32"/>
        </w:rPr>
      </w:pPr>
      <w:r>
        <w:rPr>
          <w:b/>
          <w:sz w:val="32"/>
        </w:rPr>
        <w:t>JOB DESCRIPTION</w:t>
      </w:r>
    </w:p>
    <w:p w14:paraId="1CE60BCF" w14:textId="77777777" w:rsidR="00BE0275" w:rsidRDefault="00BE0275" w:rsidP="00BE0275">
      <w:pPr>
        <w:jc w:val="center"/>
        <w:rPr>
          <w:b/>
          <w:u w:val="single"/>
        </w:rPr>
      </w:pPr>
    </w:p>
    <w:p w14:paraId="405FBEDE" w14:textId="77777777" w:rsidR="00BE0275" w:rsidRDefault="00BE0275" w:rsidP="00BE0275">
      <w:pPr>
        <w:rPr>
          <w:sz w:val="22"/>
        </w:rPr>
      </w:pPr>
      <w:r>
        <w:rPr>
          <w:b/>
          <w:sz w:val="22"/>
        </w:rPr>
        <w:t>Post Title:</w:t>
      </w:r>
      <w:r>
        <w:rPr>
          <w:sz w:val="22"/>
        </w:rPr>
        <w:tab/>
      </w:r>
      <w:r>
        <w:rPr>
          <w:sz w:val="22"/>
        </w:rPr>
        <w:tab/>
      </w:r>
      <w:r>
        <w:rPr>
          <w:sz w:val="22"/>
        </w:rPr>
        <w:tab/>
      </w:r>
      <w:r>
        <w:rPr>
          <w:sz w:val="22"/>
        </w:rPr>
        <w:tab/>
        <w:t xml:space="preserve"> </w:t>
      </w:r>
      <w:r w:rsidRPr="00771DD6">
        <w:rPr>
          <w:b/>
          <w:bCs/>
          <w:sz w:val="22"/>
        </w:rPr>
        <w:t>Legal Clerk</w:t>
      </w:r>
      <w:r>
        <w:rPr>
          <w:b/>
          <w:bCs/>
          <w:sz w:val="22"/>
        </w:rPr>
        <w:t xml:space="preserve"> – Adults, Education and Debts Recovery</w:t>
      </w:r>
    </w:p>
    <w:p w14:paraId="342A2D1B" w14:textId="77777777" w:rsidR="00BE0275" w:rsidRPr="00D430B1" w:rsidRDefault="00BE0275" w:rsidP="00BE0275">
      <w:pPr>
        <w:jc w:val="both"/>
        <w:rPr>
          <w:rFonts w:cs="Arial"/>
          <w:b/>
          <w:szCs w:val="23"/>
        </w:rPr>
      </w:pPr>
      <w:r w:rsidRPr="00D430B1">
        <w:rPr>
          <w:rFonts w:cs="Arial"/>
          <w:b/>
          <w:szCs w:val="23"/>
        </w:rPr>
        <w:t>Directorate &amp; Section/Unit:</w:t>
      </w:r>
      <w:r w:rsidRPr="00D430B1">
        <w:rPr>
          <w:rFonts w:cs="Arial"/>
          <w:b/>
          <w:szCs w:val="23"/>
        </w:rPr>
        <w:tab/>
        <w:t xml:space="preserve"> Chief Executive’s Unit (Legal Governance)</w:t>
      </w:r>
    </w:p>
    <w:p w14:paraId="51113235" w14:textId="77777777" w:rsidR="00BE0275" w:rsidRPr="00D430B1" w:rsidRDefault="00BE0275" w:rsidP="00BE0275">
      <w:pPr>
        <w:tabs>
          <w:tab w:val="left" w:pos="3686"/>
        </w:tabs>
        <w:jc w:val="both"/>
        <w:rPr>
          <w:rFonts w:cs="Arial"/>
          <w:b/>
          <w:szCs w:val="23"/>
        </w:rPr>
      </w:pPr>
      <w:r w:rsidRPr="00D430B1">
        <w:rPr>
          <w:rFonts w:cs="Arial"/>
          <w:b/>
          <w:szCs w:val="23"/>
        </w:rPr>
        <w:t xml:space="preserve">Salary Grade:                                </w:t>
      </w:r>
      <w:r>
        <w:rPr>
          <w:rFonts w:cs="Arial"/>
          <w:b/>
          <w:szCs w:val="23"/>
        </w:rPr>
        <w:tab/>
        <w:t>Scale 2/3</w:t>
      </w:r>
    </w:p>
    <w:p w14:paraId="1BC00D72" w14:textId="77777777" w:rsidR="00BE0275" w:rsidRDefault="00BE0275" w:rsidP="00BE0275">
      <w:pPr>
        <w:tabs>
          <w:tab w:val="left" w:pos="3686"/>
        </w:tabs>
        <w:ind w:left="3686" w:hanging="3686"/>
        <w:jc w:val="both"/>
        <w:rPr>
          <w:rFonts w:cs="Arial"/>
          <w:b/>
          <w:szCs w:val="23"/>
        </w:rPr>
      </w:pPr>
      <w:r w:rsidRPr="00D430B1">
        <w:rPr>
          <w:rFonts w:cs="Arial"/>
          <w:b/>
          <w:szCs w:val="23"/>
        </w:rPr>
        <w:t>Reporting to:</w:t>
      </w:r>
      <w:r w:rsidRPr="00D430B1">
        <w:rPr>
          <w:rFonts w:cs="Arial"/>
          <w:b/>
          <w:szCs w:val="23"/>
        </w:rPr>
        <w:tab/>
        <w:t>Principal Solicitor Adult Social Care, Education and Debt Recovery</w:t>
      </w:r>
    </w:p>
    <w:p w14:paraId="31D0A15C" w14:textId="77777777" w:rsidR="00BE0275" w:rsidRPr="00D430B1" w:rsidRDefault="00BE0275" w:rsidP="00BE0275">
      <w:pPr>
        <w:ind w:left="3686" w:hanging="3686"/>
        <w:jc w:val="both"/>
        <w:rPr>
          <w:rFonts w:cs="Arial"/>
          <w:b/>
          <w:szCs w:val="23"/>
        </w:rPr>
      </w:pPr>
      <w:r w:rsidRPr="00D430B1">
        <w:rPr>
          <w:rFonts w:cs="Arial"/>
          <w:b/>
          <w:szCs w:val="23"/>
        </w:rPr>
        <w:t>Responsible for:</w:t>
      </w:r>
      <w:r w:rsidRPr="00D430B1">
        <w:rPr>
          <w:rFonts w:cs="Arial"/>
          <w:b/>
          <w:szCs w:val="23"/>
        </w:rPr>
        <w:tab/>
        <w:t>N/A</w:t>
      </w:r>
    </w:p>
    <w:p w14:paraId="2BCB232F" w14:textId="77777777" w:rsidR="00BE0275" w:rsidRPr="00D430B1" w:rsidRDefault="00BE0275" w:rsidP="00BE0275">
      <w:pPr>
        <w:jc w:val="both"/>
        <w:rPr>
          <w:rFonts w:cs="Arial"/>
          <w:b/>
          <w:szCs w:val="23"/>
        </w:rPr>
      </w:pPr>
      <w:r w:rsidRPr="00D430B1">
        <w:rPr>
          <w:rFonts w:cs="Arial"/>
          <w:b/>
          <w:szCs w:val="23"/>
        </w:rPr>
        <w:t xml:space="preserve">Number of Direct Reports: </w:t>
      </w:r>
      <w:r w:rsidRPr="00D430B1">
        <w:rPr>
          <w:rFonts w:cs="Arial"/>
          <w:b/>
          <w:szCs w:val="23"/>
        </w:rPr>
        <w:tab/>
        <w:t xml:space="preserve"> 0</w:t>
      </w:r>
    </w:p>
    <w:p w14:paraId="2B1196F8" w14:textId="77777777" w:rsidR="00BE0275" w:rsidRPr="00D430B1" w:rsidRDefault="00BE0275" w:rsidP="00BE0275">
      <w:pPr>
        <w:ind w:left="3660" w:hanging="3660"/>
        <w:rPr>
          <w:rFonts w:cs="Arial"/>
          <w:b/>
          <w:szCs w:val="23"/>
        </w:rPr>
      </w:pPr>
      <w:r w:rsidRPr="00D430B1">
        <w:rPr>
          <w:rFonts w:cs="Arial"/>
          <w:b/>
          <w:szCs w:val="23"/>
        </w:rPr>
        <w:t xml:space="preserve">Supervisory Responsibility for: </w:t>
      </w:r>
      <w:r w:rsidRPr="00D430B1">
        <w:rPr>
          <w:rFonts w:cs="Arial"/>
          <w:b/>
          <w:szCs w:val="23"/>
        </w:rPr>
        <w:tab/>
      </w:r>
      <w:r>
        <w:rPr>
          <w:rFonts w:cs="Arial"/>
          <w:b/>
          <w:szCs w:val="23"/>
        </w:rPr>
        <w:t>0</w:t>
      </w:r>
    </w:p>
    <w:p w14:paraId="5CD97A37" w14:textId="77777777" w:rsidR="00BE0275" w:rsidRPr="00D430B1" w:rsidRDefault="00BE0275" w:rsidP="00BE0275">
      <w:pPr>
        <w:jc w:val="both"/>
        <w:rPr>
          <w:rFonts w:cs="Arial"/>
          <w:b/>
          <w:szCs w:val="23"/>
        </w:rPr>
      </w:pPr>
      <w:r w:rsidRPr="00D430B1">
        <w:rPr>
          <w:rFonts w:cs="Arial"/>
          <w:b/>
          <w:szCs w:val="23"/>
        </w:rPr>
        <w:t>WCC Management Level:</w:t>
      </w:r>
      <w:r w:rsidRPr="00D430B1">
        <w:rPr>
          <w:rFonts w:cs="Arial"/>
          <w:b/>
          <w:szCs w:val="23"/>
        </w:rPr>
        <w:tab/>
      </w:r>
      <w:r w:rsidRPr="00D430B1">
        <w:rPr>
          <w:rFonts w:cs="Arial"/>
          <w:b/>
          <w:szCs w:val="23"/>
        </w:rPr>
        <w:tab/>
        <w:t xml:space="preserve"> Frontline</w:t>
      </w:r>
    </w:p>
    <w:p w14:paraId="1E326CD2" w14:textId="77777777" w:rsidR="00BE0275" w:rsidRPr="001F4E81" w:rsidRDefault="00BE0275" w:rsidP="00BE0275">
      <w:pPr>
        <w:rPr>
          <w:rFonts w:cs="Arial"/>
          <w:szCs w:val="23"/>
        </w:rPr>
      </w:pPr>
    </w:p>
    <w:p w14:paraId="0F8569CB" w14:textId="77777777" w:rsidR="00BE0275" w:rsidRDefault="00BE0275" w:rsidP="00BE0275">
      <w:pPr>
        <w:rPr>
          <w:rFonts w:cs="Arial"/>
          <w:b/>
          <w:szCs w:val="23"/>
        </w:rPr>
      </w:pPr>
    </w:p>
    <w:p w14:paraId="0C383863" w14:textId="77777777" w:rsidR="00BE0275" w:rsidRDefault="00BE0275" w:rsidP="00BE0275">
      <w:pPr>
        <w:rPr>
          <w:rFonts w:cs="Arial"/>
          <w:b/>
          <w:szCs w:val="23"/>
        </w:rPr>
      </w:pPr>
      <w:r w:rsidRPr="00D430B1">
        <w:rPr>
          <w:rFonts w:cs="Arial"/>
          <w:b/>
          <w:szCs w:val="23"/>
        </w:rPr>
        <w:t>Our People Values:</w:t>
      </w:r>
    </w:p>
    <w:p w14:paraId="63D7E4CF" w14:textId="77777777" w:rsidR="00BE0275" w:rsidRPr="00D430B1" w:rsidRDefault="00BE0275" w:rsidP="00BE0275">
      <w:pPr>
        <w:rPr>
          <w:rFonts w:cs="Arial"/>
          <w:b/>
          <w:szCs w:val="23"/>
        </w:rPr>
      </w:pPr>
    </w:p>
    <w:p w14:paraId="6C71D7E7" w14:textId="77777777" w:rsidR="00BE0275" w:rsidRDefault="00BE0275" w:rsidP="00BE0275">
      <w:pPr>
        <w:rPr>
          <w:rFonts w:cs="Arial"/>
          <w:szCs w:val="23"/>
        </w:rPr>
      </w:pPr>
      <w:r w:rsidRPr="00D430B1">
        <w:rPr>
          <w:rFonts w:cs="Arial"/>
          <w:szCs w:val="23"/>
        </w:rPr>
        <w:t>To uphold and act in accordance with Worcestershire County Council's values;</w:t>
      </w:r>
    </w:p>
    <w:p w14:paraId="667498AD" w14:textId="77777777" w:rsidR="00BE0275" w:rsidRPr="00D430B1" w:rsidRDefault="00BE0275" w:rsidP="00BE0275">
      <w:pPr>
        <w:rPr>
          <w:rFonts w:cs="Arial"/>
          <w:szCs w:val="23"/>
        </w:rPr>
      </w:pPr>
    </w:p>
    <w:p w14:paraId="22120415" w14:textId="77777777" w:rsidR="00BE0275" w:rsidRPr="00D430B1" w:rsidRDefault="00BE0275" w:rsidP="00BE0275">
      <w:pPr>
        <w:numPr>
          <w:ilvl w:val="0"/>
          <w:numId w:val="7"/>
        </w:numPr>
        <w:rPr>
          <w:rFonts w:cs="Arial"/>
          <w:szCs w:val="23"/>
        </w:rPr>
      </w:pPr>
      <w:r w:rsidRPr="00D430B1">
        <w:rPr>
          <w:rFonts w:cs="Arial"/>
          <w:b/>
          <w:i/>
          <w:szCs w:val="23"/>
        </w:rPr>
        <w:t xml:space="preserve">Customer Focus – </w:t>
      </w:r>
      <w:r w:rsidRPr="00D430B1">
        <w:rPr>
          <w:rFonts w:cs="Arial"/>
          <w:szCs w:val="23"/>
        </w:rPr>
        <w:t>Ensure delivery of a high-quality service which meet the needs of customers</w:t>
      </w:r>
    </w:p>
    <w:p w14:paraId="28336E4D" w14:textId="77777777" w:rsidR="00BE0275" w:rsidRPr="00D430B1" w:rsidRDefault="00BE0275" w:rsidP="00BE0275">
      <w:pPr>
        <w:numPr>
          <w:ilvl w:val="0"/>
          <w:numId w:val="7"/>
        </w:numPr>
        <w:rPr>
          <w:rFonts w:cs="Arial"/>
          <w:szCs w:val="23"/>
        </w:rPr>
      </w:pPr>
      <w:r w:rsidRPr="00D430B1">
        <w:rPr>
          <w:rFonts w:cs="Arial"/>
          <w:b/>
          <w:i/>
          <w:szCs w:val="23"/>
        </w:rPr>
        <w:t>Can Do Culture –</w:t>
      </w:r>
      <w:r w:rsidRPr="00D430B1">
        <w:rPr>
          <w:rFonts w:cs="Arial"/>
          <w:szCs w:val="23"/>
        </w:rPr>
        <w:t xml:space="preserve"> Be proactive to achieve excellence, finding solutions and creative ways of working</w:t>
      </w:r>
    </w:p>
    <w:p w14:paraId="581B3D30" w14:textId="77777777" w:rsidR="00BE0275" w:rsidRPr="00D430B1" w:rsidRDefault="00BE0275" w:rsidP="00BE0275">
      <w:pPr>
        <w:numPr>
          <w:ilvl w:val="0"/>
          <w:numId w:val="7"/>
        </w:numPr>
        <w:rPr>
          <w:rFonts w:cs="Arial"/>
          <w:szCs w:val="23"/>
        </w:rPr>
      </w:pPr>
      <w:r w:rsidRPr="00D430B1">
        <w:rPr>
          <w:rFonts w:cs="Arial"/>
          <w:b/>
          <w:i/>
          <w:szCs w:val="23"/>
        </w:rPr>
        <w:t>Freedom within Boundaries -</w:t>
      </w:r>
      <w:r w:rsidRPr="00D430B1">
        <w:rPr>
          <w:rFonts w:cs="Arial"/>
          <w:szCs w:val="23"/>
        </w:rPr>
        <w:t xml:space="preserve"> Make constructive change through cohesive decision making, ensuring services are responsive</w:t>
      </w:r>
    </w:p>
    <w:p w14:paraId="280743A3" w14:textId="77777777" w:rsidR="00BE0275" w:rsidRDefault="00BE0275" w:rsidP="00BE0275">
      <w:pPr>
        <w:rPr>
          <w:rFonts w:cs="Arial"/>
          <w:b/>
          <w:szCs w:val="23"/>
        </w:rPr>
      </w:pPr>
    </w:p>
    <w:p w14:paraId="39BA9EF4" w14:textId="77777777" w:rsidR="00BE0275" w:rsidRPr="001F4E81" w:rsidRDefault="00BE0275" w:rsidP="00BE0275">
      <w:pPr>
        <w:rPr>
          <w:rFonts w:cs="Arial"/>
          <w:b/>
          <w:szCs w:val="23"/>
        </w:rPr>
      </w:pPr>
      <w:r>
        <w:rPr>
          <w:rFonts w:cs="Arial"/>
          <w:b/>
          <w:szCs w:val="23"/>
        </w:rPr>
        <w:t>P</w:t>
      </w:r>
      <w:r w:rsidRPr="001F4E81">
        <w:rPr>
          <w:rFonts w:cs="Arial"/>
          <w:b/>
          <w:szCs w:val="23"/>
        </w:rPr>
        <w:t>urpose of job:</w:t>
      </w:r>
    </w:p>
    <w:p w14:paraId="4770CF35" w14:textId="77777777" w:rsidR="00BE0275" w:rsidRPr="001F4E81" w:rsidRDefault="00BE0275" w:rsidP="00BE0275">
      <w:pPr>
        <w:tabs>
          <w:tab w:val="left" w:pos="360"/>
        </w:tabs>
        <w:rPr>
          <w:rFonts w:cs="Arial"/>
          <w:szCs w:val="23"/>
        </w:rPr>
      </w:pPr>
    </w:p>
    <w:p w14:paraId="4DC9F28E" w14:textId="77777777" w:rsidR="00BE0275" w:rsidRDefault="00BE0275" w:rsidP="00BE0275">
      <w:pPr>
        <w:numPr>
          <w:ilvl w:val="0"/>
          <w:numId w:val="1"/>
        </w:numPr>
        <w:rPr>
          <w:rFonts w:cs="Arial"/>
          <w:szCs w:val="23"/>
        </w:rPr>
      </w:pPr>
      <w:r w:rsidRPr="001F4E81">
        <w:rPr>
          <w:rFonts w:cs="Arial"/>
          <w:szCs w:val="23"/>
        </w:rPr>
        <w:t xml:space="preserve">To provide clerical and administrative support principally to the Adults, Education and Debts Team, but also to the rest of the </w:t>
      </w:r>
      <w:r>
        <w:rPr>
          <w:rFonts w:cs="Arial"/>
          <w:szCs w:val="23"/>
        </w:rPr>
        <w:t>D</w:t>
      </w:r>
      <w:r w:rsidRPr="001F4E81">
        <w:rPr>
          <w:rFonts w:cs="Arial"/>
          <w:szCs w:val="23"/>
        </w:rPr>
        <w:t>ivision as needed.</w:t>
      </w:r>
    </w:p>
    <w:p w14:paraId="576B044E" w14:textId="77777777" w:rsidR="00BE0275" w:rsidRPr="00EF5BBD" w:rsidRDefault="00BE0275" w:rsidP="00BE0275">
      <w:pPr>
        <w:numPr>
          <w:ilvl w:val="0"/>
          <w:numId w:val="1"/>
        </w:numPr>
        <w:rPr>
          <w:rFonts w:cs="Arial"/>
          <w:szCs w:val="23"/>
        </w:rPr>
      </w:pPr>
      <w:r w:rsidRPr="00EF5BBD">
        <w:rPr>
          <w:rFonts w:cs="Arial"/>
          <w:szCs w:val="23"/>
        </w:rPr>
        <w:t>To Contribute to the delivery of effective and efficient legal services within the Adults, Education and Debt Recovery Legal Team with an emphasis on successful recovery of debt to meet the business objectives and deliver value for money outcomes both for the Client Directorates and the Legal and Governance Division.</w:t>
      </w:r>
    </w:p>
    <w:p w14:paraId="3F91128E" w14:textId="77777777" w:rsidR="00BE0275" w:rsidRPr="00D430B1" w:rsidRDefault="00BE0275" w:rsidP="00BE0275">
      <w:pPr>
        <w:numPr>
          <w:ilvl w:val="0"/>
          <w:numId w:val="1"/>
        </w:numPr>
        <w:rPr>
          <w:rFonts w:cs="Arial"/>
          <w:b/>
          <w:szCs w:val="23"/>
        </w:rPr>
      </w:pPr>
      <w:r w:rsidRPr="00D430B1">
        <w:rPr>
          <w:rFonts w:cs="Arial"/>
          <w:szCs w:val="23"/>
        </w:rPr>
        <w:t>Develop and implement innovative approaches to deliver effective solutions to secure the desired outcomes</w:t>
      </w:r>
    </w:p>
    <w:p w14:paraId="3B81B2D8" w14:textId="77777777" w:rsidR="00BE0275" w:rsidRDefault="00BE0275" w:rsidP="00BE0275">
      <w:pPr>
        <w:numPr>
          <w:ilvl w:val="0"/>
          <w:numId w:val="1"/>
        </w:numPr>
        <w:rPr>
          <w:rFonts w:cs="Arial"/>
          <w:szCs w:val="23"/>
        </w:rPr>
      </w:pPr>
      <w:r w:rsidRPr="00D430B1">
        <w:rPr>
          <w:rFonts w:cs="Arial"/>
          <w:szCs w:val="23"/>
        </w:rPr>
        <w:t>To robustly evaluate and challenge external suppliers of legal services, e.g., experts, counsel etc.  to ensure that they are deliverable and represent best value to the Council</w:t>
      </w:r>
      <w:r>
        <w:rPr>
          <w:rFonts w:cs="Arial"/>
          <w:szCs w:val="23"/>
        </w:rPr>
        <w:t>.</w:t>
      </w:r>
    </w:p>
    <w:p w14:paraId="79B6D977" w14:textId="77777777" w:rsidR="00BE0275" w:rsidRDefault="00BE0275" w:rsidP="00BE0275">
      <w:pPr>
        <w:rPr>
          <w:rFonts w:cs="Arial"/>
          <w:szCs w:val="23"/>
        </w:rPr>
      </w:pPr>
    </w:p>
    <w:p w14:paraId="76C191A1" w14:textId="77777777" w:rsidR="00BE0275" w:rsidRPr="00D430B1" w:rsidRDefault="00BE0275" w:rsidP="00BE0275">
      <w:pPr>
        <w:rPr>
          <w:rFonts w:cs="Arial"/>
          <w:b/>
          <w:szCs w:val="23"/>
        </w:rPr>
      </w:pPr>
      <w:r w:rsidRPr="00D430B1">
        <w:rPr>
          <w:rFonts w:cs="Arial"/>
          <w:b/>
          <w:szCs w:val="23"/>
        </w:rPr>
        <w:t>Main Activities &amp; Responsibilities:</w:t>
      </w:r>
      <w:r w:rsidRPr="00D430B1">
        <w:rPr>
          <w:rFonts w:cs="Arial"/>
          <w:b/>
          <w:szCs w:val="23"/>
        </w:rPr>
        <w:tab/>
      </w:r>
    </w:p>
    <w:p w14:paraId="7AFCC0CD" w14:textId="77777777" w:rsidR="00BE0275" w:rsidRPr="00D96A09" w:rsidRDefault="00BE0275" w:rsidP="00BE0275">
      <w:pPr>
        <w:pStyle w:val="Heading2"/>
        <w:rPr>
          <w:rFonts w:ascii="Arial" w:hAnsi="Arial" w:cs="Arial"/>
          <w:color w:val="auto"/>
          <w:sz w:val="23"/>
          <w:szCs w:val="23"/>
        </w:rPr>
      </w:pPr>
      <w:r w:rsidRPr="00D96A09">
        <w:rPr>
          <w:rFonts w:ascii="Arial" w:hAnsi="Arial" w:cs="Arial"/>
          <w:color w:val="auto"/>
          <w:sz w:val="23"/>
          <w:szCs w:val="23"/>
        </w:rPr>
        <w:t>Generic Accountabilities:</w:t>
      </w:r>
      <w:r w:rsidRPr="00D96A09">
        <w:rPr>
          <w:rFonts w:ascii="Arial" w:hAnsi="Arial" w:cs="Arial"/>
          <w:color w:val="auto"/>
          <w:sz w:val="23"/>
          <w:szCs w:val="23"/>
        </w:rPr>
        <w:tab/>
      </w:r>
    </w:p>
    <w:p w14:paraId="4D7D674B" w14:textId="77777777" w:rsidR="00BE0275" w:rsidRPr="00D430B1" w:rsidRDefault="00BE0275" w:rsidP="00BE0275">
      <w:pPr>
        <w:rPr>
          <w:rFonts w:cs="Arial"/>
          <w:b/>
          <w:szCs w:val="23"/>
        </w:rPr>
      </w:pPr>
    </w:p>
    <w:p w14:paraId="5EF07499" w14:textId="77777777" w:rsidR="00BE0275" w:rsidRPr="00D430B1" w:rsidRDefault="00BE0275" w:rsidP="00BE0275">
      <w:pPr>
        <w:pStyle w:val="ListParagraph"/>
        <w:numPr>
          <w:ilvl w:val="0"/>
          <w:numId w:val="8"/>
        </w:numPr>
        <w:contextualSpacing w:val="0"/>
        <w:rPr>
          <w:rFonts w:cs="Arial"/>
          <w:szCs w:val="23"/>
        </w:rPr>
      </w:pPr>
      <w:r w:rsidRPr="00D430B1">
        <w:rPr>
          <w:rFonts w:cs="Arial"/>
          <w:szCs w:val="23"/>
        </w:rPr>
        <w:t>To maintain personal and professional development; to meet the changing demands of the job, participate in appropriate training</w:t>
      </w:r>
      <w:r>
        <w:rPr>
          <w:rFonts w:cs="Arial"/>
          <w:szCs w:val="23"/>
        </w:rPr>
        <w:t>.</w:t>
      </w:r>
      <w:r w:rsidRPr="00D430B1">
        <w:rPr>
          <w:rFonts w:cs="Arial"/>
          <w:szCs w:val="23"/>
        </w:rPr>
        <w:t xml:space="preserve"> </w:t>
      </w:r>
    </w:p>
    <w:p w14:paraId="49B5EEF1" w14:textId="77777777" w:rsidR="00BE0275" w:rsidRPr="00D430B1" w:rsidRDefault="00BE0275" w:rsidP="00BE0275">
      <w:pPr>
        <w:pStyle w:val="ListParagraph"/>
        <w:numPr>
          <w:ilvl w:val="0"/>
          <w:numId w:val="8"/>
        </w:numPr>
        <w:contextualSpacing w:val="0"/>
        <w:rPr>
          <w:rFonts w:cs="Arial"/>
          <w:szCs w:val="23"/>
        </w:rPr>
      </w:pPr>
      <w:r w:rsidRPr="00D430B1">
        <w:rPr>
          <w:rFonts w:cs="Arial"/>
          <w:szCs w:val="23"/>
        </w:rPr>
        <w:lastRenderedPageBreak/>
        <w:t>To undertake other such duties, training and/or hours of work as may be reasonably required and which are consistent with the general level of responsibility of this job</w:t>
      </w:r>
    </w:p>
    <w:p w14:paraId="639C79D3" w14:textId="77777777" w:rsidR="00BE0275" w:rsidRPr="00D430B1" w:rsidRDefault="00BE0275" w:rsidP="00BE0275">
      <w:pPr>
        <w:pStyle w:val="BodyText"/>
        <w:numPr>
          <w:ilvl w:val="0"/>
          <w:numId w:val="8"/>
        </w:numPr>
        <w:rPr>
          <w:rFonts w:cs="Arial"/>
          <w:sz w:val="23"/>
          <w:szCs w:val="23"/>
        </w:rPr>
      </w:pPr>
      <w:r w:rsidRPr="00D430B1">
        <w:rPr>
          <w:rFonts w:cs="Arial"/>
          <w:sz w:val="23"/>
          <w:szCs w:val="23"/>
        </w:rPr>
        <w:t>To undertake health and safety duties commensurate with the job and/or as detailed in the Directorate’s Health and Safety Policy</w:t>
      </w:r>
    </w:p>
    <w:p w14:paraId="04FA9189" w14:textId="77777777" w:rsidR="00BE0275" w:rsidRPr="00D430B1" w:rsidRDefault="00BE0275" w:rsidP="00BE0275">
      <w:pPr>
        <w:pStyle w:val="BodyText"/>
        <w:numPr>
          <w:ilvl w:val="0"/>
          <w:numId w:val="8"/>
        </w:numPr>
        <w:rPr>
          <w:rFonts w:cs="Arial"/>
          <w:sz w:val="23"/>
          <w:szCs w:val="23"/>
        </w:rPr>
      </w:pPr>
      <w:r w:rsidRPr="00D430B1">
        <w:rPr>
          <w:rFonts w:cs="Arial"/>
          <w:sz w:val="23"/>
          <w:szCs w:val="23"/>
        </w:rPr>
        <w:t>The duties described in this job description must be carried out in a manner which promotes equality of opportunity, dignity and due respect for all employees and service users and is consistent with the Council’s Equality and Diversity Policy</w:t>
      </w:r>
    </w:p>
    <w:p w14:paraId="1BADEE3E" w14:textId="77777777" w:rsidR="00BE0275" w:rsidRPr="00D430B1" w:rsidRDefault="00BE0275" w:rsidP="00BE0275">
      <w:pPr>
        <w:pStyle w:val="BodyText"/>
        <w:numPr>
          <w:ilvl w:val="0"/>
          <w:numId w:val="8"/>
        </w:numPr>
        <w:rPr>
          <w:rFonts w:cs="Arial"/>
          <w:sz w:val="23"/>
          <w:szCs w:val="23"/>
        </w:rPr>
      </w:pPr>
      <w:r w:rsidRPr="00D430B1">
        <w:rPr>
          <w:rFonts w:cs="Arial"/>
          <w:sz w:val="23"/>
          <w:szCs w:val="23"/>
        </w:rPr>
        <w:t>Working with some vulnerable children, young people and adults can, at times, be emotionally challenging for which appropriate support will be provided through management supervision. The post holder must be able to deal with such mental demands.</w:t>
      </w:r>
    </w:p>
    <w:p w14:paraId="7A998036" w14:textId="77777777" w:rsidR="00BE0275" w:rsidRPr="00D430B1" w:rsidRDefault="00BE0275" w:rsidP="00BE0275">
      <w:pPr>
        <w:rPr>
          <w:rFonts w:cs="Arial"/>
          <w:szCs w:val="23"/>
        </w:rPr>
      </w:pPr>
    </w:p>
    <w:p w14:paraId="53667099" w14:textId="77777777" w:rsidR="00BE0275" w:rsidRPr="001F4E81" w:rsidRDefault="00BE0275" w:rsidP="00BE0275">
      <w:pPr>
        <w:rPr>
          <w:rFonts w:cs="Arial"/>
          <w:b/>
          <w:szCs w:val="23"/>
        </w:rPr>
      </w:pPr>
      <w:r w:rsidRPr="001F4E81">
        <w:rPr>
          <w:rFonts w:cs="Arial"/>
          <w:b/>
          <w:szCs w:val="23"/>
        </w:rPr>
        <w:t>Responsibilities, duties and task:</w:t>
      </w:r>
    </w:p>
    <w:p w14:paraId="1BFA6D9C" w14:textId="77777777" w:rsidR="00BE0275" w:rsidRPr="001F4E81" w:rsidRDefault="00BE0275" w:rsidP="00BE0275">
      <w:pPr>
        <w:rPr>
          <w:rFonts w:cs="Arial"/>
          <w:b/>
          <w:szCs w:val="23"/>
        </w:rPr>
      </w:pPr>
    </w:p>
    <w:p w14:paraId="714BACD8" w14:textId="77777777" w:rsidR="00BE0275" w:rsidRPr="001F4E81" w:rsidRDefault="00BE0275" w:rsidP="00BE0275">
      <w:pPr>
        <w:numPr>
          <w:ilvl w:val="0"/>
          <w:numId w:val="2"/>
        </w:numPr>
        <w:rPr>
          <w:rFonts w:cs="Arial"/>
          <w:szCs w:val="23"/>
        </w:rPr>
      </w:pPr>
      <w:r w:rsidRPr="001F4E81">
        <w:rPr>
          <w:rFonts w:cs="Arial"/>
          <w:szCs w:val="23"/>
        </w:rPr>
        <w:t xml:space="preserve">To assist in the provision of a comprehensive </w:t>
      </w:r>
      <w:r>
        <w:rPr>
          <w:rFonts w:cs="Arial"/>
          <w:szCs w:val="23"/>
        </w:rPr>
        <w:t>legal</w:t>
      </w:r>
      <w:r w:rsidRPr="001F4E81">
        <w:rPr>
          <w:rFonts w:cs="Arial"/>
          <w:szCs w:val="23"/>
        </w:rPr>
        <w:t xml:space="preserve"> service to the County Council assisting solicitor</w:t>
      </w:r>
      <w:r>
        <w:rPr>
          <w:rFonts w:cs="Arial"/>
          <w:szCs w:val="23"/>
        </w:rPr>
        <w:t>s</w:t>
      </w:r>
      <w:r w:rsidRPr="001F4E81">
        <w:rPr>
          <w:rFonts w:cs="Arial"/>
          <w:szCs w:val="23"/>
        </w:rPr>
        <w:t xml:space="preserve"> and/or legal assistants in a wide range of highly complex commercial, contractual consumer and statutory debt recovery cases, on behalf of all of the Council’s Directorates </w:t>
      </w:r>
    </w:p>
    <w:p w14:paraId="7F32DCFE" w14:textId="77777777" w:rsidR="00BE0275" w:rsidRPr="001F4E81" w:rsidRDefault="00BE0275" w:rsidP="00BE0275">
      <w:pPr>
        <w:ind w:left="360"/>
        <w:rPr>
          <w:rFonts w:cs="Arial"/>
          <w:szCs w:val="23"/>
        </w:rPr>
      </w:pPr>
    </w:p>
    <w:p w14:paraId="5D54E64C" w14:textId="77777777" w:rsidR="00BE0275" w:rsidRPr="001F4E81" w:rsidRDefault="00BE0275" w:rsidP="00BE0275">
      <w:pPr>
        <w:numPr>
          <w:ilvl w:val="0"/>
          <w:numId w:val="3"/>
        </w:numPr>
        <w:rPr>
          <w:rFonts w:cs="Arial"/>
          <w:szCs w:val="23"/>
        </w:rPr>
      </w:pPr>
      <w:r w:rsidRPr="001F4E81">
        <w:rPr>
          <w:rFonts w:cs="Arial"/>
          <w:szCs w:val="23"/>
        </w:rPr>
        <w:t>To prepare and produce, under appropriate solicitor or legal assistant supervision, bundles of documents for legal proceedings across Adults, Education and Debts and to deliver such bundles to Court where necessary.</w:t>
      </w:r>
    </w:p>
    <w:p w14:paraId="1D13CC5A" w14:textId="77777777" w:rsidR="00BE0275" w:rsidRPr="001F4E81" w:rsidRDefault="00BE0275" w:rsidP="00BE0275">
      <w:pPr>
        <w:rPr>
          <w:rFonts w:cs="Arial"/>
          <w:szCs w:val="23"/>
        </w:rPr>
      </w:pPr>
    </w:p>
    <w:p w14:paraId="1B934AE6" w14:textId="77777777" w:rsidR="00BE0275" w:rsidRPr="001F4E81" w:rsidRDefault="00BE0275" w:rsidP="00BE0275">
      <w:pPr>
        <w:numPr>
          <w:ilvl w:val="0"/>
          <w:numId w:val="3"/>
        </w:numPr>
        <w:rPr>
          <w:rFonts w:cs="Arial"/>
          <w:szCs w:val="23"/>
        </w:rPr>
      </w:pPr>
      <w:r w:rsidRPr="001F4E81">
        <w:rPr>
          <w:rFonts w:cs="Arial"/>
          <w:szCs w:val="23"/>
        </w:rPr>
        <w:t>To write letters and answer telephone enquiries and prioritise the urgency of such calls and action in an appropriate manner.</w:t>
      </w:r>
    </w:p>
    <w:p w14:paraId="7CAD27DA" w14:textId="77777777" w:rsidR="00BE0275" w:rsidRPr="001F4E81" w:rsidRDefault="00BE0275" w:rsidP="00BE0275">
      <w:pPr>
        <w:rPr>
          <w:rFonts w:cs="Arial"/>
          <w:szCs w:val="23"/>
        </w:rPr>
      </w:pPr>
      <w:r w:rsidRPr="001F4E81">
        <w:rPr>
          <w:rFonts w:cs="Arial"/>
          <w:szCs w:val="23"/>
        </w:rPr>
        <w:t xml:space="preserve"> </w:t>
      </w:r>
    </w:p>
    <w:p w14:paraId="19DECF48" w14:textId="77777777" w:rsidR="00BE0275" w:rsidRPr="001F4E81" w:rsidRDefault="00BE0275" w:rsidP="00BE0275">
      <w:pPr>
        <w:numPr>
          <w:ilvl w:val="0"/>
          <w:numId w:val="3"/>
        </w:numPr>
        <w:rPr>
          <w:rFonts w:cs="Arial"/>
          <w:szCs w:val="23"/>
        </w:rPr>
      </w:pPr>
      <w:r w:rsidRPr="001F4E81">
        <w:rPr>
          <w:rFonts w:cs="Arial"/>
          <w:szCs w:val="23"/>
        </w:rPr>
        <w:t>To maintain diaries, both electronic and paper as appropriate.</w:t>
      </w:r>
    </w:p>
    <w:p w14:paraId="13C2C504" w14:textId="77777777" w:rsidR="00BE0275" w:rsidRPr="001F4E81" w:rsidRDefault="00BE0275" w:rsidP="00BE0275">
      <w:pPr>
        <w:rPr>
          <w:rFonts w:cs="Arial"/>
          <w:szCs w:val="23"/>
        </w:rPr>
      </w:pPr>
    </w:p>
    <w:p w14:paraId="320CE559" w14:textId="77777777" w:rsidR="00BE0275" w:rsidRDefault="00BE0275" w:rsidP="00BE0275">
      <w:pPr>
        <w:numPr>
          <w:ilvl w:val="0"/>
          <w:numId w:val="3"/>
        </w:numPr>
        <w:rPr>
          <w:rFonts w:cs="Arial"/>
          <w:szCs w:val="23"/>
        </w:rPr>
      </w:pPr>
      <w:r w:rsidRPr="001F4E81">
        <w:rPr>
          <w:rFonts w:cs="Arial"/>
          <w:szCs w:val="23"/>
        </w:rPr>
        <w:t>To undertake all necessary office administration such as operating an electronic case management system, filing, photocopying, emailing</w:t>
      </w:r>
      <w:r>
        <w:rPr>
          <w:rFonts w:cs="Arial"/>
          <w:szCs w:val="23"/>
        </w:rPr>
        <w:t>, printing and preparation of correspondence and enclosures</w:t>
      </w:r>
      <w:r w:rsidRPr="001F4E81">
        <w:rPr>
          <w:rFonts w:cs="Arial"/>
          <w:szCs w:val="23"/>
        </w:rPr>
        <w:t>.</w:t>
      </w:r>
    </w:p>
    <w:p w14:paraId="33C75855" w14:textId="77777777" w:rsidR="00BE0275" w:rsidRDefault="00BE0275" w:rsidP="00BE0275">
      <w:pPr>
        <w:pStyle w:val="ListParagraph"/>
        <w:rPr>
          <w:rFonts w:cs="Arial"/>
          <w:szCs w:val="23"/>
        </w:rPr>
      </w:pPr>
    </w:p>
    <w:p w14:paraId="019475EC" w14:textId="77777777" w:rsidR="00BE0275" w:rsidRDefault="00BE0275" w:rsidP="00BE0275">
      <w:pPr>
        <w:numPr>
          <w:ilvl w:val="0"/>
          <w:numId w:val="3"/>
        </w:numPr>
        <w:rPr>
          <w:rFonts w:cs="Arial"/>
          <w:szCs w:val="23"/>
        </w:rPr>
      </w:pPr>
      <w:r w:rsidRPr="00713369">
        <w:rPr>
          <w:rFonts w:cs="Arial"/>
          <w:szCs w:val="23"/>
        </w:rPr>
        <w:t>Use the adopted case management system to record and upload all correspondence, instructions, and communications in relation to case work</w:t>
      </w:r>
      <w:r>
        <w:rPr>
          <w:rFonts w:cs="Arial"/>
          <w:szCs w:val="23"/>
        </w:rPr>
        <w:t xml:space="preserve"> and to record time.</w:t>
      </w:r>
    </w:p>
    <w:p w14:paraId="377C8553" w14:textId="77777777" w:rsidR="00BE0275" w:rsidRDefault="00BE0275" w:rsidP="00BE0275">
      <w:pPr>
        <w:pStyle w:val="ListParagraph"/>
        <w:rPr>
          <w:rFonts w:cs="Arial"/>
          <w:szCs w:val="23"/>
        </w:rPr>
      </w:pPr>
    </w:p>
    <w:p w14:paraId="3F138989" w14:textId="77777777" w:rsidR="00BE0275" w:rsidRPr="001F4E81" w:rsidRDefault="00BE0275" w:rsidP="00BE0275">
      <w:pPr>
        <w:numPr>
          <w:ilvl w:val="0"/>
          <w:numId w:val="4"/>
        </w:numPr>
        <w:tabs>
          <w:tab w:val="num" w:pos="426"/>
        </w:tabs>
        <w:rPr>
          <w:rFonts w:cs="Arial"/>
          <w:szCs w:val="23"/>
        </w:rPr>
      </w:pPr>
      <w:r w:rsidRPr="001F4E81">
        <w:rPr>
          <w:rFonts w:cs="Arial"/>
          <w:szCs w:val="23"/>
        </w:rPr>
        <w:t>To assist with the preparation, collation and distribution of documents and information, as appropriate.</w:t>
      </w:r>
    </w:p>
    <w:p w14:paraId="6B901D8A" w14:textId="77777777" w:rsidR="00BE0275" w:rsidRPr="001F4E81" w:rsidRDefault="00BE0275" w:rsidP="00BE0275">
      <w:pPr>
        <w:tabs>
          <w:tab w:val="num" w:pos="426"/>
        </w:tabs>
        <w:rPr>
          <w:rFonts w:cs="Arial"/>
          <w:szCs w:val="23"/>
        </w:rPr>
      </w:pPr>
    </w:p>
    <w:p w14:paraId="12CA2FFF" w14:textId="77777777" w:rsidR="00BE0275" w:rsidRPr="001F4E81" w:rsidRDefault="00BE0275" w:rsidP="00BE0275">
      <w:pPr>
        <w:numPr>
          <w:ilvl w:val="0"/>
          <w:numId w:val="5"/>
        </w:numPr>
        <w:tabs>
          <w:tab w:val="num" w:pos="426"/>
        </w:tabs>
        <w:rPr>
          <w:rFonts w:cs="Arial"/>
          <w:szCs w:val="23"/>
        </w:rPr>
      </w:pPr>
      <w:r w:rsidRPr="001F4E81">
        <w:rPr>
          <w:rFonts w:cs="Arial"/>
          <w:szCs w:val="23"/>
        </w:rPr>
        <w:t>To receive visitors and deal appropriately with their enquiries.</w:t>
      </w:r>
    </w:p>
    <w:p w14:paraId="719FFCA9" w14:textId="77777777" w:rsidR="00BE0275" w:rsidRPr="001F4E81" w:rsidRDefault="00BE0275" w:rsidP="00BE0275">
      <w:pPr>
        <w:tabs>
          <w:tab w:val="num" w:pos="426"/>
        </w:tabs>
        <w:rPr>
          <w:rFonts w:cs="Arial"/>
          <w:szCs w:val="23"/>
        </w:rPr>
      </w:pPr>
    </w:p>
    <w:p w14:paraId="21ACD3FC" w14:textId="77777777" w:rsidR="00BE0275" w:rsidRPr="001F4E81" w:rsidRDefault="00BE0275" w:rsidP="00BE0275">
      <w:pPr>
        <w:numPr>
          <w:ilvl w:val="0"/>
          <w:numId w:val="6"/>
        </w:numPr>
        <w:tabs>
          <w:tab w:val="clear" w:pos="720"/>
          <w:tab w:val="num" w:pos="426"/>
        </w:tabs>
        <w:ind w:hanging="720"/>
        <w:rPr>
          <w:rFonts w:cs="Arial"/>
          <w:szCs w:val="23"/>
        </w:rPr>
      </w:pPr>
      <w:r w:rsidRPr="001F4E81">
        <w:rPr>
          <w:rFonts w:cs="Arial"/>
          <w:szCs w:val="23"/>
        </w:rPr>
        <w:t>To maintain records and arrange meetings.</w:t>
      </w:r>
    </w:p>
    <w:p w14:paraId="7E4D364C" w14:textId="77777777" w:rsidR="00BE0275" w:rsidRPr="001F4E81" w:rsidRDefault="00BE0275" w:rsidP="00BE0275">
      <w:pPr>
        <w:rPr>
          <w:rFonts w:cs="Arial"/>
          <w:szCs w:val="23"/>
        </w:rPr>
      </w:pPr>
    </w:p>
    <w:p w14:paraId="7328F3F2" w14:textId="77777777" w:rsidR="00BE0275" w:rsidRPr="001F4E81" w:rsidRDefault="00BE0275" w:rsidP="00BE0275">
      <w:pPr>
        <w:numPr>
          <w:ilvl w:val="0"/>
          <w:numId w:val="6"/>
        </w:numPr>
        <w:tabs>
          <w:tab w:val="clear" w:pos="720"/>
          <w:tab w:val="num" w:pos="426"/>
        </w:tabs>
        <w:ind w:hanging="720"/>
        <w:rPr>
          <w:rFonts w:cs="Arial"/>
          <w:szCs w:val="23"/>
        </w:rPr>
      </w:pPr>
      <w:r w:rsidRPr="001F4E81">
        <w:rPr>
          <w:rFonts w:cs="Arial"/>
          <w:szCs w:val="23"/>
        </w:rPr>
        <w:t>To contribute to the development of office procedures, systems and practices.</w:t>
      </w:r>
    </w:p>
    <w:p w14:paraId="05239250" w14:textId="77777777" w:rsidR="00BE0275" w:rsidRPr="001F4E81" w:rsidRDefault="00BE0275" w:rsidP="00BE0275">
      <w:pPr>
        <w:rPr>
          <w:rFonts w:cs="Arial"/>
          <w:szCs w:val="23"/>
        </w:rPr>
      </w:pPr>
    </w:p>
    <w:p w14:paraId="40B0C33B" w14:textId="77777777" w:rsidR="00BE0275" w:rsidRPr="001F4E81" w:rsidRDefault="00BE0275" w:rsidP="00BE0275">
      <w:pPr>
        <w:numPr>
          <w:ilvl w:val="0"/>
          <w:numId w:val="6"/>
        </w:numPr>
        <w:tabs>
          <w:tab w:val="clear" w:pos="720"/>
          <w:tab w:val="num" w:pos="426"/>
        </w:tabs>
        <w:ind w:left="426" w:hanging="426"/>
        <w:rPr>
          <w:rFonts w:cs="Arial"/>
          <w:szCs w:val="23"/>
        </w:rPr>
      </w:pPr>
      <w:r w:rsidRPr="001F4E81">
        <w:rPr>
          <w:rFonts w:cs="Arial"/>
          <w:szCs w:val="23"/>
        </w:rPr>
        <w:t>Under appropriate solicitor supervision, to process Orders received from Court, issue applications and to file and serve legal documents.</w:t>
      </w:r>
    </w:p>
    <w:p w14:paraId="583E82CD" w14:textId="77777777" w:rsidR="00BE0275" w:rsidRPr="001F4E81" w:rsidRDefault="00BE0275" w:rsidP="00BE0275">
      <w:pPr>
        <w:pStyle w:val="ListParagraph"/>
        <w:rPr>
          <w:rFonts w:cs="Arial"/>
          <w:szCs w:val="23"/>
        </w:rPr>
      </w:pPr>
    </w:p>
    <w:p w14:paraId="712CE08A" w14:textId="77777777" w:rsidR="00BE0275" w:rsidRPr="001F4E81" w:rsidRDefault="00BE0275" w:rsidP="00BE0275">
      <w:pPr>
        <w:numPr>
          <w:ilvl w:val="0"/>
          <w:numId w:val="6"/>
        </w:numPr>
        <w:tabs>
          <w:tab w:val="clear" w:pos="720"/>
          <w:tab w:val="num" w:pos="426"/>
        </w:tabs>
        <w:ind w:left="426" w:hanging="426"/>
        <w:rPr>
          <w:rFonts w:cs="Arial"/>
          <w:szCs w:val="23"/>
        </w:rPr>
      </w:pPr>
      <w:r w:rsidRPr="001F4E81">
        <w:rPr>
          <w:rFonts w:cs="Arial"/>
          <w:szCs w:val="23"/>
        </w:rPr>
        <w:lastRenderedPageBreak/>
        <w:t xml:space="preserve">To arrange meetings and book meeting rooms using the electronic booking system and diarise. </w:t>
      </w:r>
    </w:p>
    <w:p w14:paraId="61AF07D1" w14:textId="77777777" w:rsidR="00BE0275" w:rsidRPr="001F4E81" w:rsidRDefault="00BE0275" w:rsidP="00BE0275">
      <w:pPr>
        <w:pStyle w:val="ListParagraph"/>
        <w:rPr>
          <w:rFonts w:cs="Arial"/>
          <w:szCs w:val="23"/>
        </w:rPr>
      </w:pPr>
    </w:p>
    <w:p w14:paraId="12CBB62B" w14:textId="77777777" w:rsidR="00BE0275" w:rsidRPr="001F4E81" w:rsidRDefault="00BE0275" w:rsidP="00BE0275">
      <w:pPr>
        <w:numPr>
          <w:ilvl w:val="0"/>
          <w:numId w:val="6"/>
        </w:numPr>
        <w:tabs>
          <w:tab w:val="clear" w:pos="720"/>
          <w:tab w:val="num" w:pos="426"/>
        </w:tabs>
        <w:ind w:hanging="720"/>
        <w:rPr>
          <w:rFonts w:cs="Arial"/>
          <w:b/>
          <w:szCs w:val="23"/>
        </w:rPr>
      </w:pPr>
      <w:r w:rsidRPr="001F4E81">
        <w:rPr>
          <w:rFonts w:cs="Arial"/>
          <w:szCs w:val="23"/>
        </w:rPr>
        <w:t>To undertake the production of monthly and quarterly statistics for solicitors as and when necessary.</w:t>
      </w:r>
    </w:p>
    <w:p w14:paraId="2C184FE9" w14:textId="77777777" w:rsidR="00BE0275" w:rsidRPr="001F4E81" w:rsidRDefault="00BE0275" w:rsidP="00BE0275">
      <w:pPr>
        <w:pStyle w:val="ListParagraph"/>
        <w:rPr>
          <w:rFonts w:cs="Arial"/>
          <w:b/>
          <w:szCs w:val="23"/>
        </w:rPr>
      </w:pPr>
    </w:p>
    <w:p w14:paraId="3BBE71A4" w14:textId="77777777" w:rsidR="00BE0275" w:rsidRPr="002C13EA" w:rsidRDefault="00BE0275" w:rsidP="00BE0275">
      <w:pPr>
        <w:numPr>
          <w:ilvl w:val="0"/>
          <w:numId w:val="6"/>
        </w:numPr>
        <w:tabs>
          <w:tab w:val="clear" w:pos="720"/>
          <w:tab w:val="num" w:pos="426"/>
        </w:tabs>
        <w:ind w:left="426" w:hanging="426"/>
        <w:rPr>
          <w:rFonts w:cs="Arial"/>
          <w:b/>
          <w:szCs w:val="23"/>
        </w:rPr>
      </w:pPr>
      <w:r w:rsidRPr="001F4E81">
        <w:rPr>
          <w:rFonts w:cs="Arial"/>
          <w:bCs/>
          <w:szCs w:val="23"/>
        </w:rPr>
        <w:t xml:space="preserve">To review and update case tracker spreadsheets to ensure up to date and accurate information is recorded in respect of case files held by the Adult </w:t>
      </w:r>
      <w:r>
        <w:rPr>
          <w:rFonts w:cs="Arial"/>
          <w:bCs/>
          <w:szCs w:val="23"/>
        </w:rPr>
        <w:t>S</w:t>
      </w:r>
      <w:r w:rsidRPr="001F4E81">
        <w:rPr>
          <w:rFonts w:cs="Arial"/>
          <w:bCs/>
          <w:szCs w:val="23"/>
        </w:rPr>
        <w:t xml:space="preserve">ocial </w:t>
      </w:r>
      <w:r>
        <w:rPr>
          <w:rFonts w:cs="Arial"/>
          <w:bCs/>
          <w:szCs w:val="23"/>
        </w:rPr>
        <w:t>C</w:t>
      </w:r>
      <w:r w:rsidRPr="001F4E81">
        <w:rPr>
          <w:rFonts w:cs="Arial"/>
          <w:bCs/>
          <w:szCs w:val="23"/>
        </w:rPr>
        <w:t xml:space="preserve">are, Debt and Education </w:t>
      </w:r>
      <w:r>
        <w:rPr>
          <w:rFonts w:cs="Arial"/>
          <w:bCs/>
          <w:szCs w:val="23"/>
        </w:rPr>
        <w:t>T</w:t>
      </w:r>
      <w:r w:rsidRPr="001F4E81">
        <w:rPr>
          <w:rFonts w:cs="Arial"/>
          <w:bCs/>
          <w:szCs w:val="23"/>
        </w:rPr>
        <w:t xml:space="preserve">eam, the status of such matters/proceedings and any other pertinent information as is required.  </w:t>
      </w:r>
    </w:p>
    <w:p w14:paraId="141A6BCF" w14:textId="77777777" w:rsidR="00BE0275" w:rsidRDefault="00BE0275" w:rsidP="00BE0275">
      <w:pPr>
        <w:pStyle w:val="ListParagraph"/>
        <w:rPr>
          <w:rFonts w:cs="Arial"/>
          <w:b/>
          <w:szCs w:val="23"/>
        </w:rPr>
      </w:pPr>
    </w:p>
    <w:p w14:paraId="54A6A5C3" w14:textId="77777777" w:rsidR="00BE0275" w:rsidRPr="002C13EA" w:rsidRDefault="00BE0275" w:rsidP="00BE0275">
      <w:pPr>
        <w:numPr>
          <w:ilvl w:val="0"/>
          <w:numId w:val="6"/>
        </w:numPr>
        <w:tabs>
          <w:tab w:val="clear" w:pos="720"/>
          <w:tab w:val="num" w:pos="426"/>
        </w:tabs>
        <w:ind w:left="426" w:hanging="426"/>
        <w:rPr>
          <w:rFonts w:cs="Arial"/>
          <w:b/>
          <w:szCs w:val="23"/>
        </w:rPr>
      </w:pPr>
      <w:r w:rsidRPr="002C13EA">
        <w:rPr>
          <w:rFonts w:cs="Arial"/>
          <w:szCs w:val="23"/>
        </w:rPr>
        <w:t>To maintain personal and professional development to meet the changing demands of the job, participate in appropriate training activities and encourage and support staff in their development and training.</w:t>
      </w:r>
    </w:p>
    <w:p w14:paraId="18320136" w14:textId="77777777" w:rsidR="00BE0275" w:rsidRDefault="00BE0275" w:rsidP="00BE0275">
      <w:pPr>
        <w:pStyle w:val="ListParagraph"/>
        <w:rPr>
          <w:rFonts w:cs="Arial"/>
          <w:b/>
          <w:szCs w:val="23"/>
        </w:rPr>
      </w:pPr>
    </w:p>
    <w:p w14:paraId="51652026" w14:textId="77777777" w:rsidR="00BE0275" w:rsidRPr="002C13EA" w:rsidRDefault="00BE0275" w:rsidP="00BE0275">
      <w:pPr>
        <w:numPr>
          <w:ilvl w:val="0"/>
          <w:numId w:val="6"/>
        </w:numPr>
        <w:tabs>
          <w:tab w:val="clear" w:pos="720"/>
          <w:tab w:val="num" w:pos="426"/>
        </w:tabs>
        <w:ind w:left="426" w:hanging="426"/>
        <w:rPr>
          <w:rFonts w:cs="Arial"/>
          <w:b/>
          <w:szCs w:val="23"/>
        </w:rPr>
      </w:pPr>
      <w:r w:rsidRPr="002C13EA">
        <w:rPr>
          <w:rFonts w:cs="Arial"/>
          <w:szCs w:val="23"/>
        </w:rPr>
        <w:t>To undertake such other duties, training and/or hours of work as may be reasonably required and which are consistent with the general level of responsibility of this job.</w:t>
      </w:r>
    </w:p>
    <w:p w14:paraId="2F8F401A" w14:textId="77777777" w:rsidR="00BE0275" w:rsidRDefault="00BE0275" w:rsidP="00BE0275">
      <w:pPr>
        <w:pStyle w:val="ListParagraph"/>
        <w:rPr>
          <w:rFonts w:cs="Arial"/>
          <w:b/>
          <w:szCs w:val="23"/>
        </w:rPr>
      </w:pPr>
    </w:p>
    <w:p w14:paraId="259AE74F" w14:textId="77777777" w:rsidR="00BE0275" w:rsidRPr="002C13EA" w:rsidRDefault="00BE0275" w:rsidP="00BE0275">
      <w:pPr>
        <w:numPr>
          <w:ilvl w:val="0"/>
          <w:numId w:val="6"/>
        </w:numPr>
        <w:tabs>
          <w:tab w:val="clear" w:pos="720"/>
          <w:tab w:val="num" w:pos="426"/>
        </w:tabs>
        <w:ind w:left="426" w:hanging="426"/>
        <w:rPr>
          <w:rFonts w:cs="Arial"/>
          <w:b/>
          <w:szCs w:val="23"/>
        </w:rPr>
      </w:pPr>
      <w:r w:rsidRPr="002C13EA">
        <w:rPr>
          <w:rFonts w:cs="Arial"/>
          <w:szCs w:val="23"/>
        </w:rPr>
        <w:t>To undertake health and safety duties commensurate with the post and/or as detailed in the Directorate’s Health and Safety Policy.</w:t>
      </w:r>
    </w:p>
    <w:p w14:paraId="42A88E93" w14:textId="77777777" w:rsidR="00BE0275" w:rsidRDefault="00BE0275" w:rsidP="00BE0275">
      <w:pPr>
        <w:pStyle w:val="ListParagraph"/>
        <w:rPr>
          <w:rFonts w:cs="Arial"/>
          <w:b/>
          <w:szCs w:val="23"/>
        </w:rPr>
      </w:pPr>
    </w:p>
    <w:p w14:paraId="5772852D" w14:textId="77777777" w:rsidR="00BE0275" w:rsidRPr="002C13EA" w:rsidRDefault="00BE0275" w:rsidP="00BE0275">
      <w:pPr>
        <w:numPr>
          <w:ilvl w:val="0"/>
          <w:numId w:val="6"/>
        </w:numPr>
        <w:tabs>
          <w:tab w:val="clear" w:pos="720"/>
          <w:tab w:val="num" w:pos="426"/>
        </w:tabs>
        <w:ind w:left="426" w:hanging="426"/>
        <w:rPr>
          <w:rFonts w:cs="Arial"/>
          <w:b/>
          <w:szCs w:val="23"/>
        </w:rPr>
      </w:pPr>
      <w:r w:rsidRPr="002C13EA">
        <w:rPr>
          <w:rFonts w:cs="Arial"/>
          <w:szCs w:val="23"/>
        </w:rPr>
        <w:t>To take all reasonable steps to ensure appropriate confidentiality and compliance with data protection principles and the GDPR</w:t>
      </w:r>
    </w:p>
    <w:p w14:paraId="5F6BFF24" w14:textId="77777777" w:rsidR="00BE0275" w:rsidRPr="001F4E81" w:rsidRDefault="00BE0275" w:rsidP="00BE0275">
      <w:pPr>
        <w:numPr>
          <w:ilvl w:val="12"/>
          <w:numId w:val="0"/>
        </w:numPr>
        <w:rPr>
          <w:rFonts w:cs="Arial"/>
          <w:szCs w:val="23"/>
        </w:rPr>
      </w:pPr>
    </w:p>
    <w:p w14:paraId="0E1E4587" w14:textId="77777777" w:rsidR="00BE0275" w:rsidRPr="001F4E81" w:rsidRDefault="00BE0275" w:rsidP="00BE0275">
      <w:pPr>
        <w:numPr>
          <w:ilvl w:val="12"/>
          <w:numId w:val="0"/>
        </w:numPr>
        <w:rPr>
          <w:rFonts w:cs="Arial"/>
          <w:b/>
          <w:szCs w:val="23"/>
        </w:rPr>
      </w:pPr>
      <w:r w:rsidRPr="001F4E81">
        <w:rPr>
          <w:rFonts w:cs="Arial"/>
          <w:b/>
          <w:szCs w:val="23"/>
        </w:rPr>
        <w:t>Contacts:</w:t>
      </w:r>
    </w:p>
    <w:p w14:paraId="3A5E14F3" w14:textId="77777777" w:rsidR="00BE0275" w:rsidRPr="001F4E81" w:rsidRDefault="00BE0275" w:rsidP="00BE0275">
      <w:pPr>
        <w:numPr>
          <w:ilvl w:val="12"/>
          <w:numId w:val="0"/>
        </w:numPr>
        <w:rPr>
          <w:rFonts w:cs="Arial"/>
          <w:b/>
          <w:szCs w:val="23"/>
        </w:rPr>
      </w:pPr>
    </w:p>
    <w:p w14:paraId="46567E00" w14:textId="77777777" w:rsidR="00BE0275" w:rsidRPr="00FF5D11" w:rsidRDefault="00BE0275" w:rsidP="00BE0275">
      <w:pPr>
        <w:pStyle w:val="ListParagraph"/>
        <w:numPr>
          <w:ilvl w:val="0"/>
          <w:numId w:val="10"/>
        </w:numPr>
        <w:jc w:val="both"/>
        <w:rPr>
          <w:rFonts w:cs="Arial"/>
          <w:szCs w:val="23"/>
        </w:rPr>
      </w:pPr>
      <w:bookmarkStart w:id="0" w:name="_Hlk26272383"/>
      <w:r w:rsidRPr="00FF5D11">
        <w:rPr>
          <w:rFonts w:cs="Arial"/>
          <w:szCs w:val="23"/>
        </w:rPr>
        <w:t>In all contacts the post holder will be required to present a good image of the Commercial &amp; Change Directorate and the Council, as well as maintaining constructive relationships.</w:t>
      </w:r>
    </w:p>
    <w:p w14:paraId="7F2CAA07" w14:textId="77777777" w:rsidR="00BE0275" w:rsidRPr="00D430B1" w:rsidRDefault="00BE0275" w:rsidP="00BE0275">
      <w:pPr>
        <w:ind w:left="720"/>
        <w:jc w:val="both"/>
        <w:rPr>
          <w:rFonts w:cs="Arial"/>
          <w:szCs w:val="23"/>
        </w:rPr>
      </w:pPr>
    </w:p>
    <w:p w14:paraId="6F83BB30" w14:textId="77777777" w:rsidR="00BE0275" w:rsidRDefault="00BE0275" w:rsidP="00BE0275">
      <w:pPr>
        <w:numPr>
          <w:ilvl w:val="1"/>
          <w:numId w:val="9"/>
        </w:numPr>
        <w:jc w:val="both"/>
        <w:rPr>
          <w:rFonts w:cs="Arial"/>
          <w:szCs w:val="23"/>
        </w:rPr>
      </w:pPr>
      <w:r w:rsidRPr="00D430B1">
        <w:rPr>
          <w:rFonts w:cs="Arial"/>
          <w:szCs w:val="23"/>
        </w:rPr>
        <w:t>Internal contacts: Elected Members, Strategic Directors, Directors, Assistant Directors, Senior Managers, Management Teams, Managers &amp; Staff across all directorates, School Governors, Head Teachers, Teachers, Support and other school-based staff.</w:t>
      </w:r>
    </w:p>
    <w:p w14:paraId="2BB108F7" w14:textId="77777777" w:rsidR="00BE0275" w:rsidRPr="00D430B1" w:rsidRDefault="00BE0275" w:rsidP="00BE0275">
      <w:pPr>
        <w:ind w:left="1440"/>
        <w:jc w:val="both"/>
        <w:rPr>
          <w:rFonts w:cs="Arial"/>
          <w:szCs w:val="23"/>
        </w:rPr>
      </w:pPr>
    </w:p>
    <w:p w14:paraId="41B1AE31" w14:textId="77777777" w:rsidR="00BE0275" w:rsidRPr="00D430B1" w:rsidRDefault="00BE0275" w:rsidP="00BE0275">
      <w:pPr>
        <w:numPr>
          <w:ilvl w:val="1"/>
          <w:numId w:val="9"/>
        </w:numPr>
        <w:jc w:val="both"/>
        <w:rPr>
          <w:rFonts w:cs="Arial"/>
          <w:szCs w:val="23"/>
        </w:rPr>
      </w:pPr>
      <w:r w:rsidRPr="00D430B1">
        <w:rPr>
          <w:rFonts w:cs="Arial"/>
          <w:szCs w:val="23"/>
        </w:rPr>
        <w:t xml:space="preserve">External. contacts: District &amp; County Councils, Government Agencies &amp; Departments, NHS, Clinical Commissioning Groups, Healthcare Professionals, Police, Fire, Probation Service, Educational Settings, Suppliers, Contractors, Service providers, Statutory and Voluntary Organisations, service users, clients, customers, parents &amp; pupils, members of the public, volunteers       </w:t>
      </w:r>
    </w:p>
    <w:bookmarkEnd w:id="0"/>
    <w:p w14:paraId="58746C0F" w14:textId="77777777" w:rsidR="00BE0275" w:rsidRPr="001F4E81" w:rsidRDefault="00BE0275" w:rsidP="00BE0275">
      <w:pPr>
        <w:numPr>
          <w:ilvl w:val="12"/>
          <w:numId w:val="0"/>
        </w:numPr>
        <w:ind w:left="270" w:hanging="270"/>
        <w:rPr>
          <w:rFonts w:cs="Arial"/>
          <w:szCs w:val="23"/>
        </w:rPr>
      </w:pPr>
    </w:p>
    <w:p w14:paraId="056268A0" w14:textId="77777777" w:rsidR="00BE0275" w:rsidRPr="00D430B1" w:rsidRDefault="00BE0275" w:rsidP="00BE0275">
      <w:pPr>
        <w:numPr>
          <w:ilvl w:val="12"/>
          <w:numId w:val="0"/>
        </w:numPr>
        <w:jc w:val="both"/>
        <w:rPr>
          <w:rFonts w:cs="Arial"/>
          <w:b/>
          <w:szCs w:val="23"/>
        </w:rPr>
      </w:pPr>
      <w:r w:rsidRPr="00D430B1">
        <w:rPr>
          <w:rFonts w:cs="Arial"/>
          <w:b/>
          <w:szCs w:val="23"/>
        </w:rPr>
        <w:t>Additional Information:</w:t>
      </w:r>
      <w:r w:rsidRPr="00D430B1">
        <w:rPr>
          <w:rFonts w:cs="Arial"/>
          <w:b/>
          <w:szCs w:val="23"/>
        </w:rPr>
        <w:tab/>
      </w:r>
    </w:p>
    <w:p w14:paraId="2B546831" w14:textId="77777777" w:rsidR="00BE0275" w:rsidRPr="00D430B1" w:rsidRDefault="00BE0275" w:rsidP="00BE0275">
      <w:pPr>
        <w:numPr>
          <w:ilvl w:val="0"/>
          <w:numId w:val="9"/>
        </w:numPr>
        <w:contextualSpacing/>
        <w:jc w:val="both"/>
        <w:rPr>
          <w:rFonts w:cs="Arial"/>
          <w:szCs w:val="23"/>
        </w:rPr>
      </w:pPr>
      <w:r w:rsidRPr="00D430B1">
        <w:rPr>
          <w:rFonts w:cs="Arial"/>
          <w:szCs w:val="23"/>
        </w:rPr>
        <w:t>The Council reserves the right to alter the content of this job description, after consultation to reflect changes to the job or services provided, without altering the general character or level of responsibility</w:t>
      </w:r>
    </w:p>
    <w:p w14:paraId="602DDDC4" w14:textId="77777777" w:rsidR="00BE0275" w:rsidRPr="00D430B1" w:rsidRDefault="00BE0275" w:rsidP="00BE0275">
      <w:pPr>
        <w:numPr>
          <w:ilvl w:val="0"/>
          <w:numId w:val="9"/>
        </w:numPr>
        <w:contextualSpacing/>
        <w:jc w:val="both"/>
        <w:rPr>
          <w:rFonts w:cs="Arial"/>
          <w:szCs w:val="23"/>
        </w:rPr>
      </w:pPr>
      <w:r w:rsidRPr="00D430B1">
        <w:rPr>
          <w:rFonts w:cs="Arial"/>
          <w:szCs w:val="23"/>
        </w:rPr>
        <w:t>The duties described in this job description must be carried out in a manner which promotes equality of opportunity, dignity and due respect for all employees and service users and is consistent with the Council's Equal Opportunities Policy.</w:t>
      </w:r>
    </w:p>
    <w:p w14:paraId="5AA18A5C" w14:textId="0071F021" w:rsidR="00BE0275" w:rsidRPr="00D430B1" w:rsidRDefault="00BE0275" w:rsidP="00BE0275">
      <w:pPr>
        <w:numPr>
          <w:ilvl w:val="0"/>
          <w:numId w:val="11"/>
        </w:numPr>
        <w:jc w:val="both"/>
        <w:rPr>
          <w:rFonts w:cs="Arial"/>
          <w:szCs w:val="23"/>
        </w:rPr>
      </w:pPr>
      <w:r w:rsidRPr="00D430B1">
        <w:rPr>
          <w:rFonts w:cs="Arial"/>
          <w:snapToGrid w:val="0"/>
          <w:szCs w:val="23"/>
        </w:rPr>
        <w:t>Reasonable adjustments will be considered as required by the Equality Act</w:t>
      </w:r>
      <w:r>
        <w:rPr>
          <w:rFonts w:cs="Arial"/>
          <w:snapToGrid w:val="0"/>
          <w:szCs w:val="23"/>
        </w:rPr>
        <w:t xml:space="preserve"> 2010</w:t>
      </w:r>
    </w:p>
    <w:p w14:paraId="2EF0510A" w14:textId="77777777" w:rsidR="00BE0275" w:rsidRDefault="00BE0275" w:rsidP="00BE0275">
      <w:pPr>
        <w:rPr>
          <w:sz w:val="16"/>
        </w:rPr>
      </w:pPr>
    </w:p>
    <w:p w14:paraId="42024513" w14:textId="5461B8C2" w:rsidR="00BE0275" w:rsidRPr="00BE0275" w:rsidRDefault="00BE0275" w:rsidP="00BE0275">
      <w:pPr>
        <w:rPr>
          <w:rFonts w:cs="Arial"/>
          <w:szCs w:val="23"/>
        </w:rPr>
      </w:pPr>
      <w:r>
        <w:rPr>
          <w:sz w:val="16"/>
        </w:rPr>
        <w:t>Prepared by: CGH</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Date: Feb 202</w:t>
      </w:r>
    </w:p>
    <w:sectPr w:rsidR="00BE0275" w:rsidRPr="00BE02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D5E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F7076F8"/>
    <w:multiLevelType w:val="hybridMultilevel"/>
    <w:tmpl w:val="ABB48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E6035A"/>
    <w:multiLevelType w:val="hybridMultilevel"/>
    <w:tmpl w:val="E54408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BB3680"/>
    <w:multiLevelType w:val="hybridMultilevel"/>
    <w:tmpl w:val="32C4D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0C1E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DEC4B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17F35E1"/>
    <w:multiLevelType w:val="hybridMultilevel"/>
    <w:tmpl w:val="DB48FD0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573025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2C44D46"/>
    <w:multiLevelType w:val="hybridMultilevel"/>
    <w:tmpl w:val="73AC15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5A113F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1A34CD3"/>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16cid:durableId="631447022">
    <w:abstractNumId w:val="4"/>
  </w:num>
  <w:num w:numId="2" w16cid:durableId="2121414873">
    <w:abstractNumId w:val="0"/>
  </w:num>
  <w:num w:numId="3" w16cid:durableId="1408960335">
    <w:abstractNumId w:val="7"/>
  </w:num>
  <w:num w:numId="4" w16cid:durableId="56707629">
    <w:abstractNumId w:val="9"/>
  </w:num>
  <w:num w:numId="5" w16cid:durableId="209729602">
    <w:abstractNumId w:val="5"/>
  </w:num>
  <w:num w:numId="6" w16cid:durableId="1223253699">
    <w:abstractNumId w:val="10"/>
  </w:num>
  <w:num w:numId="7" w16cid:durableId="9382765">
    <w:abstractNumId w:val="8"/>
  </w:num>
  <w:num w:numId="8" w16cid:durableId="1620725607">
    <w:abstractNumId w:val="1"/>
  </w:num>
  <w:num w:numId="9" w16cid:durableId="1330983751">
    <w:abstractNumId w:val="2"/>
  </w:num>
  <w:num w:numId="10" w16cid:durableId="747767234">
    <w:abstractNumId w:val="3"/>
  </w:num>
  <w:num w:numId="11" w16cid:durableId="16216435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275"/>
    <w:rsid w:val="003F40EC"/>
    <w:rsid w:val="00BE0275"/>
    <w:rsid w:val="00E648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2080B"/>
  <w15:chartTrackingRefBased/>
  <w15:docId w15:val="{B9810FEE-1FA9-4953-8F61-3246F2FA2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275"/>
    <w:pPr>
      <w:spacing w:after="0" w:line="240" w:lineRule="auto"/>
    </w:pPr>
    <w:rPr>
      <w:rFonts w:ascii="Arial" w:eastAsia="Times New Roman" w:hAnsi="Arial" w:cs="Times New Roman"/>
      <w:kern w:val="0"/>
      <w:sz w:val="23"/>
      <w:szCs w:val="20"/>
      <w14:ligatures w14:val="none"/>
    </w:rPr>
  </w:style>
  <w:style w:type="paragraph" w:styleId="Heading1">
    <w:name w:val="heading 1"/>
    <w:basedOn w:val="Normal"/>
    <w:next w:val="Normal"/>
    <w:link w:val="Heading1Char"/>
    <w:uiPriority w:val="9"/>
    <w:qFormat/>
    <w:rsid w:val="00BE02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02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02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02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02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027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027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027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027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02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02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02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02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02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02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02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02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0275"/>
    <w:rPr>
      <w:rFonts w:eastAsiaTheme="majorEastAsia" w:cstheme="majorBidi"/>
      <w:color w:val="272727" w:themeColor="text1" w:themeTint="D8"/>
    </w:rPr>
  </w:style>
  <w:style w:type="paragraph" w:styleId="Title">
    <w:name w:val="Title"/>
    <w:basedOn w:val="Normal"/>
    <w:next w:val="Normal"/>
    <w:link w:val="TitleChar"/>
    <w:uiPriority w:val="10"/>
    <w:qFormat/>
    <w:rsid w:val="00BE027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02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02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02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0275"/>
    <w:pPr>
      <w:spacing w:before="160"/>
      <w:jc w:val="center"/>
    </w:pPr>
    <w:rPr>
      <w:i/>
      <w:iCs/>
      <w:color w:val="404040" w:themeColor="text1" w:themeTint="BF"/>
    </w:rPr>
  </w:style>
  <w:style w:type="character" w:customStyle="1" w:styleId="QuoteChar">
    <w:name w:val="Quote Char"/>
    <w:basedOn w:val="DefaultParagraphFont"/>
    <w:link w:val="Quote"/>
    <w:uiPriority w:val="29"/>
    <w:rsid w:val="00BE0275"/>
    <w:rPr>
      <w:i/>
      <w:iCs/>
      <w:color w:val="404040" w:themeColor="text1" w:themeTint="BF"/>
    </w:rPr>
  </w:style>
  <w:style w:type="paragraph" w:styleId="ListParagraph">
    <w:name w:val="List Paragraph"/>
    <w:basedOn w:val="Normal"/>
    <w:uiPriority w:val="34"/>
    <w:qFormat/>
    <w:rsid w:val="00BE0275"/>
    <w:pPr>
      <w:ind w:left="720"/>
      <w:contextualSpacing/>
    </w:pPr>
  </w:style>
  <w:style w:type="character" w:styleId="IntenseEmphasis">
    <w:name w:val="Intense Emphasis"/>
    <w:basedOn w:val="DefaultParagraphFont"/>
    <w:uiPriority w:val="21"/>
    <w:qFormat/>
    <w:rsid w:val="00BE0275"/>
    <w:rPr>
      <w:i/>
      <w:iCs/>
      <w:color w:val="0F4761" w:themeColor="accent1" w:themeShade="BF"/>
    </w:rPr>
  </w:style>
  <w:style w:type="paragraph" w:styleId="IntenseQuote">
    <w:name w:val="Intense Quote"/>
    <w:basedOn w:val="Normal"/>
    <w:next w:val="Normal"/>
    <w:link w:val="IntenseQuoteChar"/>
    <w:uiPriority w:val="30"/>
    <w:qFormat/>
    <w:rsid w:val="00BE02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0275"/>
    <w:rPr>
      <w:i/>
      <w:iCs/>
      <w:color w:val="0F4761" w:themeColor="accent1" w:themeShade="BF"/>
    </w:rPr>
  </w:style>
  <w:style w:type="character" w:styleId="IntenseReference">
    <w:name w:val="Intense Reference"/>
    <w:basedOn w:val="DefaultParagraphFont"/>
    <w:uiPriority w:val="32"/>
    <w:qFormat/>
    <w:rsid w:val="00BE0275"/>
    <w:rPr>
      <w:b/>
      <w:bCs/>
      <w:smallCaps/>
      <w:color w:val="0F4761" w:themeColor="accent1" w:themeShade="BF"/>
      <w:spacing w:val="5"/>
    </w:rPr>
  </w:style>
  <w:style w:type="paragraph" w:styleId="BodyText">
    <w:name w:val="Body Text"/>
    <w:basedOn w:val="Normal"/>
    <w:link w:val="BodyTextChar"/>
    <w:semiHidden/>
    <w:rsid w:val="00BE0275"/>
    <w:rPr>
      <w:sz w:val="22"/>
    </w:rPr>
  </w:style>
  <w:style w:type="character" w:customStyle="1" w:styleId="BodyTextChar">
    <w:name w:val="Body Text Char"/>
    <w:basedOn w:val="DefaultParagraphFont"/>
    <w:link w:val="BodyText"/>
    <w:semiHidden/>
    <w:rsid w:val="00BE0275"/>
    <w:rPr>
      <w:rFonts w:ascii="Arial" w:eastAsia="Times New Roman" w:hAnsi="Arial" w:cs="Times New Roman"/>
      <w:kern w:val="0"/>
      <w:sz w:val="22"/>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950</Words>
  <Characters>5610</Characters>
  <Application>Microsoft Office Word</Application>
  <DocSecurity>0</DocSecurity>
  <Lines>148</Lines>
  <Paragraphs>54</Paragraphs>
  <ScaleCrop>false</ScaleCrop>
  <Company/>
  <LinksUpToDate>false</LinksUpToDate>
  <CharactersWithSpaces>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Hitchman, Catherine</dc:creator>
  <cp:keywords/>
  <dc:description/>
  <cp:lastModifiedBy>Hitchman, Catherine</cp:lastModifiedBy>
  <cp:revision>2</cp:revision>
  <dcterms:created xsi:type="dcterms:W3CDTF">2026-02-18T16:36:00Z</dcterms:created>
  <dcterms:modified xsi:type="dcterms:W3CDTF">2026-02-18T16:58:00Z</dcterms:modified>
</cp:coreProperties>
</file>