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09F3" w14:textId="5351D7D1" w:rsidR="004D69FE" w:rsidRDefault="00B84B6D">
      <w:pPr>
        <w:pStyle w:val="BodyText"/>
        <w:ind w:left="115"/>
        <w:rPr>
          <w:rFonts w:ascii="Times New Roman"/>
          <w:sz w:val="20"/>
        </w:rPr>
      </w:pPr>
      <w:r>
        <w:rPr>
          <w:rFonts w:ascii="Times New Roman"/>
          <w:noProof/>
          <w:sz w:val="20"/>
        </w:rPr>
        <w:drawing>
          <wp:inline distT="0" distB="0" distL="0" distR="0" wp14:anchorId="22619951" wp14:editId="15438A40">
            <wp:extent cx="2378065" cy="4846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78065" cy="484631"/>
                    </a:xfrm>
                    <a:prstGeom prst="rect">
                      <a:avLst/>
                    </a:prstGeom>
                  </pic:spPr>
                </pic:pic>
              </a:graphicData>
            </a:graphic>
          </wp:inline>
        </w:drawing>
      </w:r>
      <w:r w:rsidR="00E940A3">
        <w:rPr>
          <w:rFonts w:ascii="Times New Roman"/>
          <w:sz w:val="20"/>
        </w:rPr>
        <w:tab/>
      </w:r>
      <w:r w:rsidR="00E940A3">
        <w:rPr>
          <w:rFonts w:ascii="Times New Roman"/>
          <w:sz w:val="20"/>
        </w:rPr>
        <w:tab/>
      </w:r>
      <w:r w:rsidR="00E940A3">
        <w:rPr>
          <w:rFonts w:ascii="Times New Roman"/>
          <w:sz w:val="20"/>
        </w:rPr>
        <w:tab/>
      </w:r>
      <w:r w:rsidR="00E940A3">
        <w:rPr>
          <w:rFonts w:ascii="Times New Roman"/>
          <w:sz w:val="20"/>
        </w:rPr>
        <w:tab/>
      </w:r>
      <w:r w:rsidR="00E940A3">
        <w:rPr>
          <w:rFonts w:ascii="Times New Roman"/>
          <w:sz w:val="20"/>
        </w:rPr>
        <w:tab/>
      </w:r>
      <w:r w:rsidR="00E940A3">
        <w:rPr>
          <w:rFonts w:ascii="Times New Roman"/>
          <w:sz w:val="20"/>
        </w:rPr>
        <w:tab/>
      </w:r>
      <w:r w:rsidR="00E940A3">
        <w:rPr>
          <w:rFonts w:ascii="Times New Roman"/>
          <w:sz w:val="20"/>
        </w:rPr>
        <w:tab/>
      </w:r>
      <w:r w:rsidR="00E940A3">
        <w:rPr>
          <w:rFonts w:ascii="Times New Roman"/>
          <w:noProof/>
          <w:sz w:val="20"/>
        </w:rPr>
        <w:drawing>
          <wp:inline distT="0" distB="0" distL="0" distR="0" wp14:anchorId="1E482CFB" wp14:editId="359C96CC">
            <wp:extent cx="1466850" cy="5930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0955" cy="598746"/>
                    </a:xfrm>
                    <a:prstGeom prst="rect">
                      <a:avLst/>
                    </a:prstGeom>
                    <a:noFill/>
                  </pic:spPr>
                </pic:pic>
              </a:graphicData>
            </a:graphic>
          </wp:inline>
        </w:drawing>
      </w:r>
    </w:p>
    <w:p w14:paraId="759A588F" w14:textId="77777777" w:rsidR="004D69FE" w:rsidRDefault="004D69FE">
      <w:pPr>
        <w:pStyle w:val="BodyText"/>
        <w:spacing w:before="7"/>
        <w:ind w:left="0"/>
        <w:rPr>
          <w:rFonts w:ascii="Times New Roman"/>
          <w:sz w:val="15"/>
        </w:rPr>
      </w:pPr>
    </w:p>
    <w:p w14:paraId="3D446960" w14:textId="77777777" w:rsidR="004D69FE" w:rsidRDefault="00B84B6D">
      <w:pPr>
        <w:pStyle w:val="Heading1"/>
      </w:pPr>
      <w:r>
        <w:t>JOB DESCRIPTION</w:t>
      </w:r>
    </w:p>
    <w:p w14:paraId="048B526F" w14:textId="54BF29D7" w:rsidR="004D69FE" w:rsidRDefault="00B84B6D">
      <w:pPr>
        <w:tabs>
          <w:tab w:val="left" w:pos="3707"/>
        </w:tabs>
        <w:spacing w:before="266" w:line="264" w:lineRule="exact"/>
        <w:ind w:left="106"/>
        <w:rPr>
          <w:sz w:val="23"/>
        </w:rPr>
      </w:pPr>
      <w:r>
        <w:rPr>
          <w:b/>
          <w:sz w:val="23"/>
        </w:rPr>
        <w:t>Job</w:t>
      </w:r>
      <w:r>
        <w:rPr>
          <w:b/>
          <w:spacing w:val="-1"/>
          <w:sz w:val="23"/>
        </w:rPr>
        <w:t xml:space="preserve"> </w:t>
      </w:r>
      <w:r>
        <w:rPr>
          <w:b/>
          <w:sz w:val="23"/>
        </w:rPr>
        <w:t>Title:</w:t>
      </w:r>
      <w:r>
        <w:rPr>
          <w:b/>
          <w:sz w:val="23"/>
        </w:rPr>
        <w:tab/>
      </w:r>
      <w:r w:rsidR="00E56480" w:rsidRPr="00E56480">
        <w:rPr>
          <w:bCs/>
          <w:sz w:val="23"/>
        </w:rPr>
        <w:t>Better Care Fund</w:t>
      </w:r>
      <w:r w:rsidR="00E56480">
        <w:rPr>
          <w:b/>
          <w:sz w:val="23"/>
        </w:rPr>
        <w:t xml:space="preserve"> </w:t>
      </w:r>
      <w:r>
        <w:rPr>
          <w:sz w:val="23"/>
        </w:rPr>
        <w:t>Commissioning</w:t>
      </w:r>
      <w:r w:rsidR="00E940A3">
        <w:rPr>
          <w:sz w:val="23"/>
        </w:rPr>
        <w:t>/Finance</w:t>
      </w:r>
      <w:r>
        <w:rPr>
          <w:spacing w:val="2"/>
          <w:sz w:val="23"/>
        </w:rPr>
        <w:t xml:space="preserve"> </w:t>
      </w:r>
      <w:r>
        <w:rPr>
          <w:sz w:val="23"/>
        </w:rPr>
        <w:t>Manager</w:t>
      </w:r>
    </w:p>
    <w:p w14:paraId="6FE61588" w14:textId="1133E270" w:rsidR="004D69FE" w:rsidRDefault="00B84B6D">
      <w:pPr>
        <w:pStyle w:val="Heading2"/>
        <w:spacing w:line="264" w:lineRule="exact"/>
      </w:pPr>
      <w:r>
        <w:t>Directorate &amp; Section/Unit:</w:t>
      </w:r>
      <w:proofErr w:type="gramStart"/>
      <w:r w:rsidR="005A402D">
        <w:tab/>
        <w:t xml:space="preserve">  </w:t>
      </w:r>
      <w:r w:rsidR="005A402D" w:rsidRPr="005A402D">
        <w:rPr>
          <w:b w:val="0"/>
          <w:bCs w:val="0"/>
        </w:rPr>
        <w:t>Adults</w:t>
      </w:r>
      <w:proofErr w:type="gramEnd"/>
      <w:r w:rsidR="005A402D" w:rsidRPr="005A402D">
        <w:rPr>
          <w:b w:val="0"/>
          <w:bCs w:val="0"/>
        </w:rPr>
        <w:t xml:space="preserve"> &amp; Communities</w:t>
      </w:r>
      <w:r w:rsidR="005A402D">
        <w:tab/>
      </w:r>
    </w:p>
    <w:p w14:paraId="68D4FEDC" w14:textId="6D628D9F" w:rsidR="004D69FE" w:rsidRDefault="00B84B6D">
      <w:pPr>
        <w:tabs>
          <w:tab w:val="left" w:pos="3707"/>
        </w:tabs>
        <w:spacing w:line="264" w:lineRule="exact"/>
        <w:ind w:left="106"/>
        <w:rPr>
          <w:sz w:val="23"/>
        </w:rPr>
      </w:pPr>
      <w:r>
        <w:rPr>
          <w:b/>
          <w:sz w:val="23"/>
        </w:rPr>
        <w:t>Reporting</w:t>
      </w:r>
      <w:r>
        <w:rPr>
          <w:b/>
          <w:spacing w:val="-2"/>
          <w:sz w:val="23"/>
        </w:rPr>
        <w:t xml:space="preserve"> </w:t>
      </w:r>
      <w:r>
        <w:rPr>
          <w:b/>
          <w:sz w:val="23"/>
        </w:rPr>
        <w:t>to:</w:t>
      </w:r>
      <w:r>
        <w:rPr>
          <w:b/>
          <w:sz w:val="23"/>
        </w:rPr>
        <w:tab/>
      </w:r>
      <w:r w:rsidR="005A402D">
        <w:rPr>
          <w:sz w:val="23"/>
        </w:rPr>
        <w:t>Assistant Director, Adults Commissioning &amp; Quality Assurance</w:t>
      </w:r>
    </w:p>
    <w:p w14:paraId="4E4232E2" w14:textId="77777777" w:rsidR="004D69FE" w:rsidRDefault="00B84B6D">
      <w:pPr>
        <w:pStyle w:val="Heading2"/>
        <w:spacing w:before="2" w:line="264" w:lineRule="exact"/>
        <w:rPr>
          <w:b w:val="0"/>
        </w:rPr>
      </w:pPr>
      <w:r>
        <w:t xml:space="preserve">Management Responsibility for: </w:t>
      </w:r>
      <w:r>
        <w:rPr>
          <w:b w:val="0"/>
        </w:rPr>
        <w:t>NA</w:t>
      </w:r>
    </w:p>
    <w:p w14:paraId="5CA6F6B2" w14:textId="72F4D53D" w:rsidR="004D69FE" w:rsidRDefault="00B84B6D">
      <w:pPr>
        <w:tabs>
          <w:tab w:val="left" w:pos="3707"/>
        </w:tabs>
        <w:spacing w:line="264" w:lineRule="exact"/>
        <w:ind w:left="106"/>
        <w:rPr>
          <w:sz w:val="23"/>
        </w:rPr>
      </w:pPr>
      <w:r>
        <w:rPr>
          <w:b/>
          <w:sz w:val="23"/>
        </w:rPr>
        <w:t>Salary</w:t>
      </w:r>
      <w:r>
        <w:rPr>
          <w:b/>
          <w:spacing w:val="-6"/>
          <w:sz w:val="23"/>
        </w:rPr>
        <w:t xml:space="preserve"> </w:t>
      </w:r>
      <w:r>
        <w:rPr>
          <w:b/>
          <w:sz w:val="23"/>
        </w:rPr>
        <w:t>Grade:</w:t>
      </w:r>
      <w:r>
        <w:rPr>
          <w:b/>
          <w:sz w:val="23"/>
        </w:rPr>
        <w:tab/>
      </w:r>
      <w:r w:rsidR="00603722">
        <w:rPr>
          <w:sz w:val="23"/>
        </w:rPr>
        <w:t>PO3</w:t>
      </w:r>
    </w:p>
    <w:p w14:paraId="0C52E867" w14:textId="77777777" w:rsidR="004D69FE" w:rsidRDefault="00B84B6D">
      <w:pPr>
        <w:tabs>
          <w:tab w:val="left" w:pos="3707"/>
        </w:tabs>
        <w:spacing w:line="264" w:lineRule="exact"/>
        <w:ind w:left="106"/>
        <w:rPr>
          <w:sz w:val="23"/>
        </w:rPr>
      </w:pPr>
      <w:r>
        <w:rPr>
          <w:b/>
          <w:sz w:val="23"/>
        </w:rPr>
        <w:t>WCC</w:t>
      </w:r>
      <w:r>
        <w:rPr>
          <w:b/>
          <w:spacing w:val="-2"/>
          <w:sz w:val="23"/>
        </w:rPr>
        <w:t xml:space="preserve"> </w:t>
      </w:r>
      <w:r>
        <w:rPr>
          <w:b/>
          <w:sz w:val="23"/>
        </w:rPr>
        <w:t>Management</w:t>
      </w:r>
      <w:r>
        <w:rPr>
          <w:b/>
          <w:spacing w:val="-2"/>
          <w:sz w:val="23"/>
        </w:rPr>
        <w:t xml:space="preserve"> </w:t>
      </w:r>
      <w:r>
        <w:rPr>
          <w:b/>
          <w:sz w:val="23"/>
        </w:rPr>
        <w:t>Level:</w:t>
      </w:r>
      <w:r>
        <w:rPr>
          <w:b/>
          <w:sz w:val="23"/>
        </w:rPr>
        <w:tab/>
      </w:r>
      <w:r>
        <w:rPr>
          <w:sz w:val="23"/>
        </w:rPr>
        <w:t>Frontline</w:t>
      </w:r>
      <w:r>
        <w:rPr>
          <w:spacing w:val="-1"/>
          <w:sz w:val="23"/>
        </w:rPr>
        <w:t xml:space="preserve"> </w:t>
      </w:r>
      <w:r>
        <w:rPr>
          <w:sz w:val="23"/>
        </w:rPr>
        <w:t>staff</w:t>
      </w:r>
    </w:p>
    <w:p w14:paraId="63AA73CF" w14:textId="77777777" w:rsidR="004D69FE" w:rsidRDefault="00B84B6D">
      <w:pPr>
        <w:pStyle w:val="Heading2"/>
        <w:tabs>
          <w:tab w:val="left" w:pos="3707"/>
        </w:tabs>
        <w:spacing w:line="264" w:lineRule="exact"/>
        <w:rPr>
          <w:b w:val="0"/>
        </w:rPr>
      </w:pPr>
      <w:r>
        <w:t>Number of</w:t>
      </w:r>
      <w:r>
        <w:rPr>
          <w:spacing w:val="-5"/>
        </w:rPr>
        <w:t xml:space="preserve"> </w:t>
      </w:r>
      <w:r>
        <w:t>Direct</w:t>
      </w:r>
      <w:r>
        <w:rPr>
          <w:spacing w:val="-2"/>
        </w:rPr>
        <w:t xml:space="preserve"> </w:t>
      </w:r>
      <w:r>
        <w:t>Reports:</w:t>
      </w:r>
      <w:r>
        <w:tab/>
      </w:r>
      <w:r>
        <w:rPr>
          <w:b w:val="0"/>
        </w:rPr>
        <w:t>NA</w:t>
      </w:r>
    </w:p>
    <w:p w14:paraId="1D29B57A" w14:textId="77777777" w:rsidR="004D69FE" w:rsidRDefault="004D69FE">
      <w:pPr>
        <w:pStyle w:val="BodyText"/>
        <w:spacing w:before="1"/>
        <w:ind w:left="0"/>
      </w:pPr>
    </w:p>
    <w:p w14:paraId="61BB68AA" w14:textId="6519BDB9" w:rsidR="000741A5" w:rsidRDefault="000F270F" w:rsidP="00EB1512">
      <w:pPr>
        <w:spacing w:after="240"/>
        <w:ind w:left="106"/>
        <w:rPr>
          <w:b/>
          <w:i/>
          <w:iCs/>
          <w:sz w:val="23"/>
        </w:rPr>
      </w:pPr>
      <w:r w:rsidRPr="00063872">
        <w:rPr>
          <w:b/>
          <w:i/>
          <w:iCs/>
          <w:sz w:val="23"/>
        </w:rPr>
        <w:t>This role is a joint appointment between Worcestershire County C</w:t>
      </w:r>
      <w:r w:rsidR="0079123F" w:rsidRPr="00063872">
        <w:rPr>
          <w:b/>
          <w:i/>
          <w:iCs/>
          <w:sz w:val="23"/>
        </w:rPr>
        <w:t>ou</w:t>
      </w:r>
      <w:r w:rsidRPr="00063872">
        <w:rPr>
          <w:b/>
          <w:i/>
          <w:iCs/>
          <w:sz w:val="23"/>
        </w:rPr>
        <w:t xml:space="preserve">ncil and </w:t>
      </w:r>
      <w:r w:rsidR="0079123F" w:rsidRPr="00063872">
        <w:rPr>
          <w:b/>
          <w:i/>
          <w:iCs/>
          <w:sz w:val="23"/>
        </w:rPr>
        <w:t>Herefordshire and Worcestershire</w:t>
      </w:r>
      <w:r w:rsidR="005A402D">
        <w:rPr>
          <w:b/>
          <w:i/>
          <w:iCs/>
          <w:sz w:val="23"/>
        </w:rPr>
        <w:t xml:space="preserve"> </w:t>
      </w:r>
      <w:r w:rsidR="003F75B7">
        <w:rPr>
          <w:b/>
          <w:i/>
          <w:iCs/>
          <w:sz w:val="23"/>
        </w:rPr>
        <w:t>ICB</w:t>
      </w:r>
      <w:r w:rsidR="0079123F" w:rsidRPr="00063872">
        <w:rPr>
          <w:b/>
          <w:i/>
          <w:iCs/>
          <w:sz w:val="23"/>
        </w:rPr>
        <w:t>.</w:t>
      </w:r>
      <w:r w:rsidR="00101656">
        <w:rPr>
          <w:b/>
          <w:i/>
          <w:iCs/>
          <w:sz w:val="23"/>
        </w:rPr>
        <w:t xml:space="preserve">  </w:t>
      </w:r>
      <w:r w:rsidR="007341B8">
        <w:rPr>
          <w:b/>
          <w:i/>
          <w:iCs/>
          <w:sz w:val="23"/>
        </w:rPr>
        <w:t>The</w:t>
      </w:r>
      <w:r w:rsidR="00101656">
        <w:rPr>
          <w:b/>
          <w:i/>
          <w:iCs/>
          <w:sz w:val="23"/>
        </w:rPr>
        <w:t xml:space="preserve"> </w:t>
      </w:r>
      <w:r w:rsidR="000741A5" w:rsidRPr="000741A5">
        <w:rPr>
          <w:b/>
          <w:i/>
          <w:iCs/>
          <w:sz w:val="23"/>
        </w:rPr>
        <w:t xml:space="preserve">work base/host </w:t>
      </w:r>
      <w:proofErr w:type="spellStart"/>
      <w:proofErr w:type="gramStart"/>
      <w:r w:rsidR="000741A5" w:rsidRPr="000741A5">
        <w:rPr>
          <w:b/>
          <w:i/>
          <w:iCs/>
          <w:sz w:val="23"/>
        </w:rPr>
        <w:t>organisation</w:t>
      </w:r>
      <w:proofErr w:type="spellEnd"/>
      <w:r w:rsidR="000741A5" w:rsidRPr="000741A5">
        <w:rPr>
          <w:b/>
          <w:i/>
          <w:iCs/>
          <w:sz w:val="23"/>
        </w:rPr>
        <w:t xml:space="preserve"> </w:t>
      </w:r>
      <w:r w:rsidR="009F2B4E">
        <w:rPr>
          <w:b/>
          <w:i/>
          <w:iCs/>
          <w:sz w:val="23"/>
        </w:rPr>
        <w:t xml:space="preserve"> will</w:t>
      </w:r>
      <w:proofErr w:type="gramEnd"/>
      <w:r w:rsidR="009F2B4E">
        <w:rPr>
          <w:b/>
          <w:i/>
          <w:iCs/>
          <w:sz w:val="23"/>
        </w:rPr>
        <w:t xml:space="preserve"> </w:t>
      </w:r>
      <w:r w:rsidR="000741A5" w:rsidRPr="000741A5">
        <w:rPr>
          <w:b/>
          <w:i/>
          <w:iCs/>
          <w:sz w:val="23"/>
        </w:rPr>
        <w:t xml:space="preserve">be </w:t>
      </w:r>
      <w:r w:rsidR="003B637E">
        <w:rPr>
          <w:b/>
          <w:i/>
          <w:iCs/>
          <w:sz w:val="23"/>
        </w:rPr>
        <w:t>Worcestershire County Council</w:t>
      </w:r>
      <w:r w:rsidR="00360B6F">
        <w:rPr>
          <w:b/>
          <w:i/>
          <w:iCs/>
          <w:sz w:val="23"/>
        </w:rPr>
        <w:t xml:space="preserve"> within the Adult Social Care</w:t>
      </w:r>
      <w:r w:rsidR="005A402D">
        <w:rPr>
          <w:b/>
          <w:i/>
          <w:iCs/>
          <w:sz w:val="23"/>
        </w:rPr>
        <w:t xml:space="preserve"> &amp; Communities</w:t>
      </w:r>
      <w:r w:rsidR="00360B6F">
        <w:rPr>
          <w:b/>
          <w:i/>
          <w:iCs/>
          <w:sz w:val="23"/>
        </w:rPr>
        <w:t xml:space="preserve"> </w:t>
      </w:r>
      <w:r w:rsidR="00FF3EE4">
        <w:rPr>
          <w:b/>
          <w:i/>
          <w:iCs/>
          <w:sz w:val="23"/>
        </w:rPr>
        <w:t>Directorate</w:t>
      </w:r>
      <w:r w:rsidR="003B637E">
        <w:rPr>
          <w:b/>
          <w:i/>
          <w:iCs/>
          <w:sz w:val="23"/>
        </w:rPr>
        <w:t xml:space="preserve">. </w:t>
      </w:r>
    </w:p>
    <w:p w14:paraId="6423C4A9" w14:textId="6F065A19" w:rsidR="004D69FE" w:rsidRDefault="00B84B6D" w:rsidP="00EB1512">
      <w:pPr>
        <w:spacing w:after="240"/>
        <w:ind w:left="106"/>
        <w:rPr>
          <w:b/>
          <w:sz w:val="23"/>
        </w:rPr>
      </w:pPr>
      <w:r>
        <w:rPr>
          <w:b/>
          <w:sz w:val="23"/>
        </w:rPr>
        <w:t>Our People Values:</w:t>
      </w:r>
    </w:p>
    <w:p w14:paraId="4B3C8234" w14:textId="6697D44A" w:rsidR="004D69FE" w:rsidRDefault="00B84B6D" w:rsidP="00EB1512">
      <w:pPr>
        <w:pStyle w:val="BodyText"/>
        <w:spacing w:after="240" w:line="262" w:lineRule="exact"/>
        <w:ind w:left="106"/>
      </w:pPr>
      <w:r>
        <w:t xml:space="preserve">To uphold and act in accordance with </w:t>
      </w:r>
      <w:r w:rsidR="002E3A2F">
        <w:t>our</w:t>
      </w:r>
      <w:r>
        <w:t xml:space="preserve"> </w:t>
      </w:r>
      <w:proofErr w:type="gramStart"/>
      <w:r>
        <w:t>values;</w:t>
      </w:r>
      <w:proofErr w:type="gramEnd"/>
    </w:p>
    <w:p w14:paraId="6B5BD390" w14:textId="77777777" w:rsidR="004D69FE" w:rsidRDefault="00B84B6D">
      <w:pPr>
        <w:pStyle w:val="ListParagraph"/>
        <w:numPr>
          <w:ilvl w:val="0"/>
          <w:numId w:val="2"/>
        </w:numPr>
        <w:tabs>
          <w:tab w:val="left" w:pos="826"/>
          <w:tab w:val="left" w:pos="827"/>
        </w:tabs>
        <w:spacing w:line="279" w:lineRule="exact"/>
        <w:rPr>
          <w:sz w:val="23"/>
        </w:rPr>
      </w:pPr>
      <w:r>
        <w:rPr>
          <w:b/>
          <w:i/>
          <w:sz w:val="23"/>
        </w:rPr>
        <w:t xml:space="preserve">Customer Focus – </w:t>
      </w:r>
      <w:r>
        <w:rPr>
          <w:sz w:val="23"/>
        </w:rPr>
        <w:t>Ensure delivery of a high</w:t>
      </w:r>
      <w:r w:rsidR="00C571C1">
        <w:rPr>
          <w:sz w:val="23"/>
        </w:rPr>
        <w:t>-</w:t>
      </w:r>
      <w:r>
        <w:rPr>
          <w:sz w:val="23"/>
        </w:rPr>
        <w:t>quality service which meet the needs of</w:t>
      </w:r>
      <w:r>
        <w:rPr>
          <w:spacing w:val="-22"/>
          <w:sz w:val="23"/>
        </w:rPr>
        <w:t xml:space="preserve"> </w:t>
      </w:r>
      <w:r>
        <w:rPr>
          <w:sz w:val="23"/>
        </w:rPr>
        <w:t>customers.</w:t>
      </w:r>
    </w:p>
    <w:p w14:paraId="3CD030E0" w14:textId="77777777" w:rsidR="004D69FE" w:rsidRDefault="00B84B6D">
      <w:pPr>
        <w:pStyle w:val="ListParagraph"/>
        <w:numPr>
          <w:ilvl w:val="0"/>
          <w:numId w:val="2"/>
        </w:numPr>
        <w:tabs>
          <w:tab w:val="left" w:pos="826"/>
          <w:tab w:val="left" w:pos="827"/>
        </w:tabs>
        <w:ind w:right="753"/>
        <w:rPr>
          <w:sz w:val="23"/>
        </w:rPr>
      </w:pPr>
      <w:r>
        <w:rPr>
          <w:b/>
          <w:i/>
          <w:sz w:val="23"/>
        </w:rPr>
        <w:t xml:space="preserve">Can Do Culture – </w:t>
      </w:r>
      <w:r>
        <w:rPr>
          <w:sz w:val="23"/>
        </w:rPr>
        <w:t>Be proactive to achieve excellence, finding solutions and creative ways of working.</w:t>
      </w:r>
    </w:p>
    <w:p w14:paraId="19EFDB11" w14:textId="77777777" w:rsidR="004D69FE" w:rsidRDefault="00B84B6D">
      <w:pPr>
        <w:pStyle w:val="ListParagraph"/>
        <w:numPr>
          <w:ilvl w:val="0"/>
          <w:numId w:val="2"/>
        </w:numPr>
        <w:tabs>
          <w:tab w:val="left" w:pos="826"/>
          <w:tab w:val="left" w:pos="827"/>
        </w:tabs>
        <w:spacing w:line="242" w:lineRule="auto"/>
        <w:ind w:right="662"/>
        <w:rPr>
          <w:sz w:val="23"/>
        </w:rPr>
      </w:pPr>
      <w:r>
        <w:rPr>
          <w:b/>
          <w:i/>
          <w:sz w:val="23"/>
        </w:rPr>
        <w:t xml:space="preserve">Freedom within Boundaries - </w:t>
      </w:r>
      <w:r>
        <w:rPr>
          <w:sz w:val="23"/>
        </w:rPr>
        <w:t xml:space="preserve">Make constructive </w:t>
      </w:r>
      <w:proofErr w:type="gramStart"/>
      <w:r>
        <w:rPr>
          <w:sz w:val="23"/>
        </w:rPr>
        <w:t>change</w:t>
      </w:r>
      <w:proofErr w:type="gramEnd"/>
      <w:r>
        <w:rPr>
          <w:sz w:val="23"/>
        </w:rPr>
        <w:t xml:space="preserve"> through cohesive decision making, ensuring services are</w:t>
      </w:r>
      <w:r>
        <w:rPr>
          <w:spacing w:val="-2"/>
          <w:sz w:val="23"/>
        </w:rPr>
        <w:t xml:space="preserve"> </w:t>
      </w:r>
      <w:r>
        <w:rPr>
          <w:sz w:val="23"/>
        </w:rPr>
        <w:t>responsive.</w:t>
      </w:r>
    </w:p>
    <w:p w14:paraId="21B3DEEA" w14:textId="77777777" w:rsidR="004D69FE" w:rsidRDefault="004D69FE">
      <w:pPr>
        <w:pStyle w:val="BodyText"/>
        <w:spacing w:before="3"/>
        <w:ind w:left="0"/>
        <w:rPr>
          <w:sz w:val="22"/>
        </w:rPr>
      </w:pPr>
    </w:p>
    <w:p w14:paraId="0C7B7248" w14:textId="77777777" w:rsidR="004D69FE" w:rsidRDefault="00B84B6D" w:rsidP="00B2022E">
      <w:pPr>
        <w:pStyle w:val="Heading2"/>
        <w:spacing w:after="240"/>
      </w:pPr>
      <w:r>
        <w:t>Purpose of job:</w:t>
      </w:r>
    </w:p>
    <w:p w14:paraId="76DBDB44" w14:textId="43A85525" w:rsidR="00E56480" w:rsidRDefault="00E56480" w:rsidP="00BE30BC">
      <w:pPr>
        <w:widowControl/>
        <w:overflowPunct w:val="0"/>
        <w:adjustRightInd w:val="0"/>
        <w:spacing w:after="240"/>
        <w:ind w:left="142"/>
      </w:pPr>
      <w:r w:rsidRPr="00B2022E">
        <w:t>The postholder will be responsible</w:t>
      </w:r>
      <w:r w:rsidR="009E07D4">
        <w:t xml:space="preserve">, working collaboratively with commissioning and finance colleagues from </w:t>
      </w:r>
      <w:r w:rsidR="00CE2A0C">
        <w:t xml:space="preserve">the Council and </w:t>
      </w:r>
      <w:r w:rsidR="009B2953">
        <w:t>ICB</w:t>
      </w:r>
      <w:r w:rsidR="00CE2A0C">
        <w:t>,</w:t>
      </w:r>
      <w:r w:rsidRPr="00B2022E">
        <w:t xml:space="preserve"> for </w:t>
      </w:r>
      <w:r w:rsidR="00F10D42">
        <w:t>coordinating</w:t>
      </w:r>
      <w:r w:rsidR="00F10D42" w:rsidRPr="00CE7D1A">
        <w:t xml:space="preserve"> </w:t>
      </w:r>
      <w:r w:rsidR="00CE7D1A" w:rsidRPr="00CE7D1A">
        <w:t xml:space="preserve">the </w:t>
      </w:r>
      <w:r w:rsidR="00140F1E">
        <w:t xml:space="preserve">development of Worcestershire’s Better Care Fund Plan. </w:t>
      </w:r>
      <w:r w:rsidR="003C42F2">
        <w:t>Additionally,</w:t>
      </w:r>
      <w:r w:rsidR="00BC6A17">
        <w:t xml:space="preserve"> to support the </w:t>
      </w:r>
      <w:r w:rsidR="00CE7D1A" w:rsidRPr="00CE7D1A">
        <w:t>commissioning and monitoring of services funded by the Better Care Fund within Worcestershire.</w:t>
      </w:r>
      <w:r w:rsidR="00063872">
        <w:t xml:space="preserve">  The post holder will </w:t>
      </w:r>
      <w:r w:rsidR="00883712">
        <w:t xml:space="preserve">have oversight of the service lines for both </w:t>
      </w:r>
      <w:r w:rsidR="00CE2A0C">
        <w:t>parties</w:t>
      </w:r>
      <w:r w:rsidR="00C86BBF">
        <w:t xml:space="preserve"> and will</w:t>
      </w:r>
      <w:r w:rsidR="00CE7D1A" w:rsidRPr="00CE7D1A">
        <w:t xml:space="preserve"> </w:t>
      </w:r>
      <w:r w:rsidR="00CE2A0C">
        <w:t>head</w:t>
      </w:r>
      <w:r w:rsidR="00CE7D1A" w:rsidRPr="00CE7D1A">
        <w:t xml:space="preserve"> service redesign and quality improvement </w:t>
      </w:r>
      <w:r w:rsidR="000618E3">
        <w:t>in support of</w:t>
      </w:r>
      <w:r w:rsidR="00CE7D1A" w:rsidRPr="00CE7D1A">
        <w:t xml:space="preserve"> the work of Lead Commissioners as they provide strategic leadership to the change process and champion an overall vision of the future</w:t>
      </w:r>
      <w:r w:rsidR="000618E3">
        <w:t>.</w:t>
      </w:r>
    </w:p>
    <w:p w14:paraId="5A0787FD" w14:textId="7A1DC771" w:rsidR="00B417F9" w:rsidRPr="00B2022E" w:rsidRDefault="00B417F9" w:rsidP="00BE30BC">
      <w:pPr>
        <w:widowControl/>
        <w:overflowPunct w:val="0"/>
        <w:adjustRightInd w:val="0"/>
        <w:spacing w:after="240"/>
        <w:ind w:left="142"/>
      </w:pPr>
      <w:r>
        <w:t>The post-holder will ensure full transparency of reporting</w:t>
      </w:r>
      <w:r w:rsidR="009D2BAB">
        <w:t xml:space="preserve"> through quarterly reports to the Health </w:t>
      </w:r>
      <w:r w:rsidR="00743D37">
        <w:t>a</w:t>
      </w:r>
      <w:r w:rsidR="009D2BAB">
        <w:t>nd Well-Being Board</w:t>
      </w:r>
      <w:r w:rsidR="00743D37">
        <w:t xml:space="preserve"> </w:t>
      </w:r>
      <w:r w:rsidR="00A77EB4">
        <w:t xml:space="preserve">that will enhance the system-wide understanding of service delivery and performance against the </w:t>
      </w:r>
      <w:r w:rsidR="006A3712">
        <w:t xml:space="preserve">Better Care Fund planning </w:t>
      </w:r>
      <w:r w:rsidR="003C42F2">
        <w:t xml:space="preserve">framework and </w:t>
      </w:r>
      <w:r w:rsidR="006A3712">
        <w:t>requirement</w:t>
      </w:r>
      <w:r w:rsidR="005825BD">
        <w:t xml:space="preserve">s. </w:t>
      </w:r>
    </w:p>
    <w:p w14:paraId="6B77B8DC" w14:textId="08A6DB85" w:rsidR="00E56480" w:rsidRPr="00B2022E" w:rsidRDefault="00E56480" w:rsidP="00BE30BC">
      <w:pPr>
        <w:widowControl/>
        <w:overflowPunct w:val="0"/>
        <w:adjustRightInd w:val="0"/>
        <w:ind w:left="142"/>
        <w:contextualSpacing/>
      </w:pPr>
      <w:r w:rsidRPr="00B2022E">
        <w:t xml:space="preserve">It will be the </w:t>
      </w:r>
      <w:proofErr w:type="gramStart"/>
      <w:r w:rsidRPr="00B2022E">
        <w:t>postholders</w:t>
      </w:r>
      <w:proofErr w:type="gramEnd"/>
      <w:r w:rsidRPr="00B2022E">
        <w:t xml:space="preserve"> responsibility, with the Lead Commissioner</w:t>
      </w:r>
      <w:r w:rsidR="00743D37">
        <w:t>s</w:t>
      </w:r>
      <w:r w:rsidRPr="00B2022E">
        <w:t>, to develop and implement commissioning strategies for a specific service area; working in partnership with health and adult social care providers to build local capacity, ensure cost effective financial management</w:t>
      </w:r>
      <w:r w:rsidR="00CE7D1A">
        <w:t>,</w:t>
      </w:r>
      <w:r w:rsidR="00CE7D1A" w:rsidRPr="00CE7D1A">
        <w:t xml:space="preserve"> positive outcomes and excellent quality services for users, patients and carers.  </w:t>
      </w:r>
    </w:p>
    <w:p w14:paraId="6AFBC52F" w14:textId="22294FB6" w:rsidR="00E56480" w:rsidRDefault="00E56480" w:rsidP="00E56480">
      <w:pPr>
        <w:widowControl/>
        <w:overflowPunct w:val="0"/>
        <w:adjustRightInd w:val="0"/>
        <w:contextualSpacing/>
      </w:pPr>
    </w:p>
    <w:p w14:paraId="57C88041" w14:textId="77777777" w:rsidR="00E56480" w:rsidRPr="00B2022E" w:rsidRDefault="00E56480" w:rsidP="00BE30BC">
      <w:pPr>
        <w:widowControl/>
        <w:overflowPunct w:val="0"/>
        <w:adjustRightInd w:val="0"/>
        <w:spacing w:after="240"/>
        <w:ind w:left="142"/>
        <w:contextualSpacing/>
      </w:pPr>
      <w:r w:rsidRPr="00B2022E">
        <w:t>Specifically, this role encompasses responsibil</w:t>
      </w:r>
      <w:r w:rsidR="00BE30BC" w:rsidRPr="00B2022E">
        <w:t>i</w:t>
      </w:r>
      <w:r w:rsidRPr="00B2022E">
        <w:t>ty to:</w:t>
      </w:r>
    </w:p>
    <w:p w14:paraId="5D2A19E1" w14:textId="06BCD468" w:rsidR="00CF3882" w:rsidRPr="008F2D3B" w:rsidRDefault="00CF3882" w:rsidP="008F2D3B">
      <w:pPr>
        <w:pStyle w:val="ListParagraph"/>
        <w:widowControl/>
        <w:numPr>
          <w:ilvl w:val="0"/>
          <w:numId w:val="3"/>
        </w:numPr>
        <w:autoSpaceDE/>
        <w:autoSpaceDN/>
        <w:spacing w:line="300" w:lineRule="atLeast"/>
        <w:rPr>
          <w:rFonts w:eastAsia="Times New Roman"/>
          <w:lang w:val="en-GB" w:eastAsia="en-GB"/>
        </w:rPr>
      </w:pPr>
      <w:r w:rsidRPr="008F2D3B">
        <w:rPr>
          <w:rFonts w:eastAsia="Times New Roman"/>
          <w:lang w:val="en-GB" w:eastAsia="en-GB"/>
        </w:rPr>
        <w:t>Manage and lead a complex, multi-agency programme of work to deliver the requirements of the Better Care Fund, ensuring compliance with national conditions and local priorities, often within challenging and time-sensitive frameworks. This includes coordinating multiple workstreams, mitigating risks, and driving integration across health, social care, and housing systems to achieve measurable outcomes.</w:t>
      </w:r>
    </w:p>
    <w:p w14:paraId="3ED4D862" w14:textId="610366A8" w:rsidR="00E56480" w:rsidRDefault="00E56480" w:rsidP="00BE30BC">
      <w:pPr>
        <w:pStyle w:val="ListParagraph"/>
        <w:widowControl/>
        <w:numPr>
          <w:ilvl w:val="0"/>
          <w:numId w:val="3"/>
        </w:numPr>
        <w:overflowPunct w:val="0"/>
        <w:adjustRightInd w:val="0"/>
        <w:ind w:left="426" w:hanging="284"/>
        <w:contextualSpacing/>
      </w:pPr>
      <w:r w:rsidRPr="00B2022E">
        <w:t xml:space="preserve">Link with other </w:t>
      </w:r>
      <w:proofErr w:type="spellStart"/>
      <w:r w:rsidRPr="00B2022E">
        <w:t>programmes</w:t>
      </w:r>
      <w:proofErr w:type="spellEnd"/>
      <w:r w:rsidRPr="00B2022E">
        <w:t xml:space="preserve"> associated with other national developments</w:t>
      </w:r>
      <w:r w:rsidR="005825BD">
        <w:t xml:space="preserve"> across health, social care and housing</w:t>
      </w:r>
      <w:r w:rsidRPr="00B2022E">
        <w:t>.</w:t>
      </w:r>
    </w:p>
    <w:p w14:paraId="5C8E72E7" w14:textId="57566A27" w:rsidR="002809D9" w:rsidRPr="00B2022E" w:rsidRDefault="002809D9" w:rsidP="00BE30BC">
      <w:pPr>
        <w:pStyle w:val="ListParagraph"/>
        <w:widowControl/>
        <w:numPr>
          <w:ilvl w:val="0"/>
          <w:numId w:val="3"/>
        </w:numPr>
        <w:overflowPunct w:val="0"/>
        <w:adjustRightInd w:val="0"/>
        <w:ind w:left="426" w:hanging="284"/>
        <w:contextualSpacing/>
      </w:pPr>
      <w:r>
        <w:t>Ensure regular liaison with finance and performance professionals to ensure that the monitoring and forecasting of the Better Care Fund is effectively monitored, managed, coordinated and reported</w:t>
      </w:r>
    </w:p>
    <w:p w14:paraId="067DFF0C" w14:textId="3A00E121" w:rsidR="00E56480" w:rsidRPr="00B2022E" w:rsidRDefault="00E56480" w:rsidP="00BE30BC">
      <w:pPr>
        <w:pStyle w:val="ListParagraph"/>
        <w:widowControl/>
        <w:numPr>
          <w:ilvl w:val="0"/>
          <w:numId w:val="3"/>
        </w:numPr>
        <w:overflowPunct w:val="0"/>
        <w:adjustRightInd w:val="0"/>
        <w:ind w:left="426" w:hanging="284"/>
        <w:contextualSpacing/>
      </w:pPr>
      <w:r w:rsidRPr="00B2022E">
        <w:t xml:space="preserve">Provide regular reporting and assurance on the delivery of the work associated with the Better Care Fund to the </w:t>
      </w:r>
      <w:r w:rsidR="00371B50">
        <w:t xml:space="preserve">Integrated Commissioning Executive Officers Group (ICEOG) as well as the </w:t>
      </w:r>
      <w:r w:rsidRPr="00B2022E">
        <w:t>Health and Wellbeing Board.</w:t>
      </w:r>
    </w:p>
    <w:p w14:paraId="2AAE21DD" w14:textId="533E77E1" w:rsidR="00E56480" w:rsidRPr="00B2022E" w:rsidRDefault="00E56480" w:rsidP="00BE30BC">
      <w:pPr>
        <w:pStyle w:val="ListParagraph"/>
        <w:widowControl/>
        <w:numPr>
          <w:ilvl w:val="0"/>
          <w:numId w:val="3"/>
        </w:numPr>
        <w:overflowPunct w:val="0"/>
        <w:adjustRightInd w:val="0"/>
        <w:ind w:left="426" w:hanging="284"/>
        <w:contextualSpacing/>
      </w:pPr>
      <w:r w:rsidRPr="00B2022E">
        <w:lastRenderedPageBreak/>
        <w:t>Ensure the delivery of the Better Care Fund meets the National Conditions</w:t>
      </w:r>
      <w:r w:rsidR="00155FA3">
        <w:t>, objectives</w:t>
      </w:r>
      <w:r w:rsidRPr="00B2022E">
        <w:t xml:space="preserve"> and Metrics as set out by the Government</w:t>
      </w:r>
      <w:r w:rsidR="00155FA3">
        <w:t xml:space="preserve"> in the planning framework and requirements</w:t>
      </w:r>
      <w:r w:rsidRPr="00B2022E">
        <w:t>.</w:t>
      </w:r>
    </w:p>
    <w:p w14:paraId="7555DF18" w14:textId="77777777" w:rsidR="004D69FE" w:rsidRPr="00B2022E" w:rsidRDefault="00B84B6D">
      <w:pPr>
        <w:pStyle w:val="ListParagraph"/>
        <w:numPr>
          <w:ilvl w:val="0"/>
          <w:numId w:val="1"/>
        </w:numPr>
        <w:tabs>
          <w:tab w:val="left" w:pos="466"/>
          <w:tab w:val="left" w:pos="467"/>
        </w:tabs>
        <w:spacing w:before="1"/>
        <w:ind w:right="238"/>
        <w:rPr>
          <w:rFonts w:ascii="Symbol" w:hAnsi="Symbol"/>
          <w:szCs w:val="20"/>
        </w:rPr>
      </w:pPr>
      <w:r w:rsidRPr="00B2022E">
        <w:rPr>
          <w:szCs w:val="20"/>
        </w:rPr>
        <w:t>Contribut</w:t>
      </w:r>
      <w:r w:rsidR="00E56480" w:rsidRPr="00B2022E">
        <w:rPr>
          <w:szCs w:val="20"/>
        </w:rPr>
        <w:t>e</w:t>
      </w:r>
      <w:r w:rsidRPr="00B2022E">
        <w:rPr>
          <w:szCs w:val="20"/>
        </w:rPr>
        <w:t xml:space="preserve"> towards the development and implementation of multi-agency commissioning strategies, ensuring integration and improvement of services, </w:t>
      </w:r>
      <w:proofErr w:type="gramStart"/>
      <w:r w:rsidRPr="00B2022E">
        <w:rPr>
          <w:szCs w:val="20"/>
        </w:rPr>
        <w:t>taking into account</w:t>
      </w:r>
      <w:proofErr w:type="gramEnd"/>
      <w:r w:rsidRPr="00B2022E">
        <w:rPr>
          <w:szCs w:val="20"/>
        </w:rPr>
        <w:t xml:space="preserve"> national strategies and guidance where appropriate</w:t>
      </w:r>
    </w:p>
    <w:p w14:paraId="7A5C8451" w14:textId="77777777" w:rsidR="004D69FE" w:rsidRPr="00B2022E" w:rsidRDefault="00E56480">
      <w:pPr>
        <w:pStyle w:val="ListParagraph"/>
        <w:numPr>
          <w:ilvl w:val="0"/>
          <w:numId w:val="1"/>
        </w:numPr>
        <w:tabs>
          <w:tab w:val="left" w:pos="467"/>
        </w:tabs>
        <w:spacing w:before="4" w:line="237" w:lineRule="auto"/>
        <w:ind w:right="103"/>
        <w:jc w:val="both"/>
        <w:rPr>
          <w:rFonts w:ascii="Symbol" w:hAnsi="Symbol"/>
          <w:szCs w:val="20"/>
        </w:rPr>
      </w:pPr>
      <w:r w:rsidRPr="00B2022E">
        <w:rPr>
          <w:szCs w:val="20"/>
        </w:rPr>
        <w:t>D</w:t>
      </w:r>
      <w:r w:rsidR="00B84B6D" w:rsidRPr="00B2022E">
        <w:rPr>
          <w:szCs w:val="20"/>
        </w:rPr>
        <w:t xml:space="preserve">evelop and support effective partnerships with other commissioning </w:t>
      </w:r>
      <w:proofErr w:type="spellStart"/>
      <w:r w:rsidR="00B84B6D" w:rsidRPr="00B2022E">
        <w:rPr>
          <w:szCs w:val="20"/>
        </w:rPr>
        <w:t>organisations</w:t>
      </w:r>
      <w:proofErr w:type="spellEnd"/>
      <w:r w:rsidR="00B84B6D" w:rsidRPr="00B2022E">
        <w:rPr>
          <w:szCs w:val="20"/>
        </w:rPr>
        <w:t>, service providers, customers, professionals/clinicians and other stakeholders in support of effective strategy development and service</w:t>
      </w:r>
      <w:r w:rsidR="00B84B6D" w:rsidRPr="00B2022E">
        <w:rPr>
          <w:spacing w:val="-4"/>
          <w:szCs w:val="20"/>
        </w:rPr>
        <w:t xml:space="preserve"> </w:t>
      </w:r>
      <w:r w:rsidR="00B84B6D" w:rsidRPr="00B2022E">
        <w:rPr>
          <w:szCs w:val="20"/>
        </w:rPr>
        <w:t>commissioning.</w:t>
      </w:r>
    </w:p>
    <w:p w14:paraId="4A4D0725" w14:textId="3A5E1C93" w:rsidR="004D69FE" w:rsidRPr="00B2022E" w:rsidRDefault="00E56480">
      <w:pPr>
        <w:pStyle w:val="ListParagraph"/>
        <w:numPr>
          <w:ilvl w:val="0"/>
          <w:numId w:val="1"/>
        </w:numPr>
        <w:tabs>
          <w:tab w:val="left" w:pos="467"/>
        </w:tabs>
        <w:spacing w:before="6" w:line="237" w:lineRule="auto"/>
        <w:ind w:right="113"/>
        <w:jc w:val="both"/>
        <w:rPr>
          <w:rFonts w:ascii="Symbol" w:hAnsi="Symbol"/>
          <w:szCs w:val="20"/>
        </w:rPr>
      </w:pPr>
      <w:r w:rsidRPr="00B2022E">
        <w:rPr>
          <w:szCs w:val="20"/>
        </w:rPr>
        <w:t>C</w:t>
      </w:r>
      <w:r w:rsidR="00B84B6D" w:rsidRPr="00B2022E">
        <w:rPr>
          <w:szCs w:val="20"/>
        </w:rPr>
        <w:t>ommission services within the health and social care system, ensuring alignment between different services to establish streamlined</w:t>
      </w:r>
      <w:r w:rsidR="00B84B6D" w:rsidRPr="00B2022E">
        <w:rPr>
          <w:spacing w:val="-4"/>
          <w:szCs w:val="20"/>
        </w:rPr>
        <w:t xml:space="preserve"> </w:t>
      </w:r>
      <w:r w:rsidR="00B84B6D" w:rsidRPr="00B2022E">
        <w:rPr>
          <w:szCs w:val="20"/>
        </w:rPr>
        <w:t>pathways</w:t>
      </w:r>
      <w:r w:rsidR="00804FB5">
        <w:rPr>
          <w:szCs w:val="20"/>
        </w:rPr>
        <w:t xml:space="preserve"> </w:t>
      </w:r>
      <w:r w:rsidR="00363877">
        <w:rPr>
          <w:szCs w:val="20"/>
        </w:rPr>
        <w:t>within intermediate care.</w:t>
      </w:r>
    </w:p>
    <w:p w14:paraId="0817E9B1" w14:textId="77777777" w:rsidR="004D69FE" w:rsidRPr="00B2022E" w:rsidRDefault="00E56480">
      <w:pPr>
        <w:pStyle w:val="ListParagraph"/>
        <w:numPr>
          <w:ilvl w:val="0"/>
          <w:numId w:val="1"/>
        </w:numPr>
        <w:tabs>
          <w:tab w:val="left" w:pos="467"/>
        </w:tabs>
        <w:spacing w:before="6" w:line="237" w:lineRule="auto"/>
        <w:ind w:right="106"/>
        <w:jc w:val="both"/>
        <w:rPr>
          <w:rFonts w:ascii="Symbol" w:hAnsi="Symbol"/>
          <w:szCs w:val="20"/>
        </w:rPr>
      </w:pPr>
      <w:r w:rsidRPr="00B2022E">
        <w:rPr>
          <w:szCs w:val="20"/>
        </w:rPr>
        <w:t>E</w:t>
      </w:r>
      <w:r w:rsidR="00B84B6D" w:rsidRPr="00B2022E">
        <w:rPr>
          <w:szCs w:val="20"/>
        </w:rPr>
        <w:t>nsure that all commissioned services are built on a clear best practice evidence base, including NICE guidance, National Service Frameworks, Royal College guidance, and evidence</w:t>
      </w:r>
      <w:r w:rsidR="00B84B6D" w:rsidRPr="00B2022E">
        <w:rPr>
          <w:spacing w:val="-12"/>
          <w:szCs w:val="20"/>
        </w:rPr>
        <w:t xml:space="preserve"> </w:t>
      </w:r>
      <w:r w:rsidR="00B84B6D" w:rsidRPr="00B2022E">
        <w:rPr>
          <w:szCs w:val="20"/>
        </w:rPr>
        <w:t>reviews</w:t>
      </w:r>
    </w:p>
    <w:p w14:paraId="186CD736" w14:textId="77777777" w:rsidR="004D69FE" w:rsidRPr="00B2022E" w:rsidRDefault="00E56480">
      <w:pPr>
        <w:pStyle w:val="ListParagraph"/>
        <w:numPr>
          <w:ilvl w:val="0"/>
          <w:numId w:val="1"/>
        </w:numPr>
        <w:tabs>
          <w:tab w:val="left" w:pos="467"/>
        </w:tabs>
        <w:ind w:right="104"/>
        <w:jc w:val="both"/>
        <w:rPr>
          <w:rFonts w:ascii="Symbol" w:hAnsi="Symbol"/>
          <w:szCs w:val="20"/>
        </w:rPr>
      </w:pPr>
      <w:r w:rsidRPr="00B2022E">
        <w:rPr>
          <w:szCs w:val="20"/>
        </w:rPr>
        <w:t>E</w:t>
      </w:r>
      <w:r w:rsidR="00B84B6D" w:rsidRPr="00B2022E">
        <w:rPr>
          <w:szCs w:val="20"/>
        </w:rPr>
        <w:t xml:space="preserve">nsure that all commissioned services have quality assurance arrangements, and where necessary clinical governance arrangements </w:t>
      </w:r>
      <w:proofErr w:type="gramStart"/>
      <w:r w:rsidR="00B84B6D" w:rsidRPr="00B2022E">
        <w:rPr>
          <w:szCs w:val="20"/>
        </w:rPr>
        <w:t>in</w:t>
      </w:r>
      <w:proofErr w:type="gramEnd"/>
      <w:r w:rsidR="00B84B6D" w:rsidRPr="00B2022E">
        <w:rPr>
          <w:szCs w:val="20"/>
        </w:rPr>
        <w:t xml:space="preserve"> place, and that in particular that safety systems are robust</w:t>
      </w:r>
    </w:p>
    <w:p w14:paraId="4ED814F5" w14:textId="77777777" w:rsidR="00327273" w:rsidRPr="006747CB" w:rsidRDefault="00E56480" w:rsidP="00327273">
      <w:pPr>
        <w:pStyle w:val="ListParagraph"/>
        <w:numPr>
          <w:ilvl w:val="0"/>
          <w:numId w:val="1"/>
        </w:numPr>
        <w:tabs>
          <w:tab w:val="left" w:pos="467"/>
        </w:tabs>
        <w:spacing w:before="3" w:line="237" w:lineRule="auto"/>
        <w:ind w:right="111"/>
        <w:jc w:val="both"/>
        <w:rPr>
          <w:rFonts w:ascii="Symbol" w:hAnsi="Symbol"/>
          <w:szCs w:val="20"/>
        </w:rPr>
      </w:pPr>
      <w:r w:rsidRPr="00B2022E">
        <w:rPr>
          <w:szCs w:val="20"/>
        </w:rPr>
        <w:t>E</w:t>
      </w:r>
      <w:r w:rsidR="00B84B6D" w:rsidRPr="00B2022E">
        <w:rPr>
          <w:szCs w:val="20"/>
        </w:rPr>
        <w:t>nsure that commissioning projects are successfully delivered to time, cost and quality requirements and</w:t>
      </w:r>
      <w:r w:rsidR="00B84B6D" w:rsidRPr="00B2022E">
        <w:rPr>
          <w:spacing w:val="-2"/>
          <w:szCs w:val="20"/>
        </w:rPr>
        <w:t xml:space="preserve"> </w:t>
      </w:r>
      <w:r w:rsidR="00B84B6D" w:rsidRPr="00B2022E">
        <w:rPr>
          <w:szCs w:val="20"/>
        </w:rPr>
        <w:t>standards</w:t>
      </w:r>
    </w:p>
    <w:p w14:paraId="6C033F7B" w14:textId="65B48D7A" w:rsidR="00327273" w:rsidRPr="006747CB" w:rsidRDefault="006747CB" w:rsidP="00750333">
      <w:pPr>
        <w:pStyle w:val="ListParagraph"/>
        <w:numPr>
          <w:ilvl w:val="0"/>
          <w:numId w:val="1"/>
        </w:numPr>
        <w:tabs>
          <w:tab w:val="left" w:pos="467"/>
        </w:tabs>
        <w:spacing w:before="3" w:line="237" w:lineRule="auto"/>
        <w:ind w:right="111"/>
        <w:jc w:val="both"/>
        <w:rPr>
          <w:sz w:val="24"/>
        </w:rPr>
      </w:pPr>
      <w:r w:rsidRPr="006747CB">
        <w:rPr>
          <w:rFonts w:eastAsia="Times New Roman"/>
          <w:lang w:val="en-GB" w:eastAsia="en-GB"/>
        </w:rPr>
        <w:t>A</w:t>
      </w:r>
      <w:r w:rsidR="00327273" w:rsidRPr="006747CB">
        <w:rPr>
          <w:rFonts w:eastAsia="Times New Roman"/>
          <w:lang w:val="en-GB" w:eastAsia="en-GB"/>
        </w:rPr>
        <w:t>ct as a key link between national policy and local delivery by interpreting and communicating changes to the Better Care Fund and Neighbourhood Planning. This role ensures alignment with the NHS Long Term Plan and engages stakeholders to drive integrated care improvements.</w:t>
      </w:r>
    </w:p>
    <w:p w14:paraId="3D17C1A7" w14:textId="77777777" w:rsidR="00327273" w:rsidRPr="00B2022E" w:rsidRDefault="00327273" w:rsidP="00140F1E">
      <w:pPr>
        <w:pStyle w:val="ListParagraph"/>
        <w:tabs>
          <w:tab w:val="left" w:pos="467"/>
        </w:tabs>
        <w:spacing w:before="3" w:line="237" w:lineRule="auto"/>
        <w:ind w:right="111" w:firstLine="0"/>
        <w:jc w:val="both"/>
        <w:rPr>
          <w:rFonts w:ascii="Symbol" w:hAnsi="Symbol"/>
          <w:szCs w:val="20"/>
        </w:rPr>
      </w:pPr>
    </w:p>
    <w:p w14:paraId="25C347F9" w14:textId="34317A67" w:rsidR="004D69FE" w:rsidRPr="00A23EE0" w:rsidRDefault="00B84B6D" w:rsidP="002809D9">
      <w:pPr>
        <w:rPr>
          <w:b/>
          <w:bCs/>
        </w:rPr>
      </w:pPr>
      <w:r w:rsidRPr="00A23EE0">
        <w:rPr>
          <w:b/>
          <w:bCs/>
        </w:rPr>
        <w:t>Main Activities &amp; Responsibilities:</w:t>
      </w:r>
    </w:p>
    <w:p w14:paraId="4FACD18F" w14:textId="77777777" w:rsidR="004D69FE" w:rsidRDefault="004D69FE">
      <w:pPr>
        <w:pStyle w:val="BodyText"/>
        <w:spacing w:before="2"/>
        <w:ind w:left="0"/>
        <w:rPr>
          <w:b/>
        </w:rPr>
      </w:pPr>
    </w:p>
    <w:p w14:paraId="33F02AF9" w14:textId="77777777" w:rsidR="004D69FE" w:rsidRPr="00750333" w:rsidRDefault="00B84B6D" w:rsidP="00B2022E">
      <w:pPr>
        <w:pStyle w:val="BodyText"/>
        <w:spacing w:after="240" w:line="264" w:lineRule="exact"/>
        <w:ind w:left="106"/>
        <w:rPr>
          <w:sz w:val="22"/>
          <w:szCs w:val="22"/>
        </w:rPr>
      </w:pPr>
      <w:r w:rsidRPr="00750333">
        <w:rPr>
          <w:sz w:val="22"/>
          <w:szCs w:val="22"/>
          <w:u w:val="single"/>
        </w:rPr>
        <w:t>Commissioning, Quality Assurance and Performance:</w:t>
      </w:r>
    </w:p>
    <w:p w14:paraId="26DFF3FD" w14:textId="37EF34FD" w:rsidR="00DD4239" w:rsidRDefault="00DD4239" w:rsidP="00B2022E">
      <w:pPr>
        <w:pStyle w:val="ListParagraph"/>
        <w:widowControl/>
        <w:numPr>
          <w:ilvl w:val="0"/>
          <w:numId w:val="4"/>
        </w:numPr>
        <w:overflowPunct w:val="0"/>
        <w:adjustRightInd w:val="0"/>
        <w:ind w:left="426"/>
        <w:contextualSpacing/>
      </w:pPr>
      <w:r>
        <w:t xml:space="preserve">To </w:t>
      </w:r>
      <w:r w:rsidR="0048574A">
        <w:t>coordinate</w:t>
      </w:r>
      <w:r>
        <w:t xml:space="preserve"> the development of Worcestershire’s Better Care Fund plan </w:t>
      </w:r>
      <w:r w:rsidR="0048574A">
        <w:t xml:space="preserve">adhering to the national framework and planning requirements. </w:t>
      </w:r>
    </w:p>
    <w:p w14:paraId="1FAD6C00" w14:textId="4B4811CE" w:rsidR="00BE30BC" w:rsidRPr="00750333" w:rsidRDefault="00BE30BC" w:rsidP="00B2022E">
      <w:pPr>
        <w:pStyle w:val="ListParagraph"/>
        <w:widowControl/>
        <w:numPr>
          <w:ilvl w:val="0"/>
          <w:numId w:val="4"/>
        </w:numPr>
        <w:overflowPunct w:val="0"/>
        <w:adjustRightInd w:val="0"/>
        <w:ind w:left="426"/>
        <w:contextualSpacing/>
      </w:pPr>
      <w:r w:rsidRPr="00750333">
        <w:t xml:space="preserve">To support the delivery of </w:t>
      </w:r>
      <w:proofErr w:type="gramStart"/>
      <w:r w:rsidRPr="00750333">
        <w:t>day to day</w:t>
      </w:r>
      <w:proofErr w:type="gramEnd"/>
      <w:r w:rsidRPr="00750333">
        <w:t xml:space="preserve"> activities associated with delivery of the Better Care Fund.</w:t>
      </w:r>
    </w:p>
    <w:p w14:paraId="5B14F1CC" w14:textId="77777777" w:rsidR="00BE30BC" w:rsidRPr="00750333" w:rsidRDefault="00BE30BC" w:rsidP="00B2022E">
      <w:pPr>
        <w:pStyle w:val="ListParagraph"/>
        <w:widowControl/>
        <w:numPr>
          <w:ilvl w:val="0"/>
          <w:numId w:val="4"/>
        </w:numPr>
        <w:overflowPunct w:val="0"/>
        <w:adjustRightInd w:val="0"/>
        <w:ind w:left="426"/>
        <w:contextualSpacing/>
      </w:pPr>
      <w:r w:rsidRPr="00750333">
        <w:t>To operate in a highly political and sensitive environment.</w:t>
      </w:r>
    </w:p>
    <w:p w14:paraId="4D8D08FC" w14:textId="54BB0C16" w:rsidR="00BE30BC" w:rsidRPr="00750333" w:rsidRDefault="00BE30BC" w:rsidP="00B2022E">
      <w:pPr>
        <w:pStyle w:val="ListParagraph"/>
        <w:widowControl/>
        <w:numPr>
          <w:ilvl w:val="0"/>
          <w:numId w:val="4"/>
        </w:numPr>
        <w:overflowPunct w:val="0"/>
        <w:adjustRightInd w:val="0"/>
        <w:ind w:left="426"/>
        <w:contextualSpacing/>
      </w:pPr>
      <w:r w:rsidRPr="00750333">
        <w:t xml:space="preserve">To manage reputational issues for both </w:t>
      </w:r>
      <w:r w:rsidR="00CE7D1A" w:rsidRPr="00750333">
        <w:t>Worcestershire</w:t>
      </w:r>
      <w:r w:rsidR="007B0476" w:rsidRPr="00750333">
        <w:t xml:space="preserve"> ICB</w:t>
      </w:r>
      <w:r w:rsidRPr="00750333">
        <w:t xml:space="preserve"> and </w:t>
      </w:r>
      <w:r w:rsidR="00CE7D1A" w:rsidRPr="00750333">
        <w:t>Worcestershire County</w:t>
      </w:r>
      <w:r w:rsidR="00C0559D" w:rsidRPr="00750333">
        <w:t xml:space="preserve"> </w:t>
      </w:r>
      <w:r w:rsidR="00CE7D1A" w:rsidRPr="00750333">
        <w:t xml:space="preserve">Council </w:t>
      </w:r>
      <w:r w:rsidRPr="00750333">
        <w:t>associated with the Better Care Fund.</w:t>
      </w:r>
    </w:p>
    <w:p w14:paraId="0AD8C5FA" w14:textId="26CB81E8" w:rsidR="00C0559D" w:rsidRPr="00750333" w:rsidRDefault="00BE30BC" w:rsidP="00B2022E">
      <w:pPr>
        <w:pStyle w:val="ListParagraph"/>
        <w:widowControl/>
        <w:numPr>
          <w:ilvl w:val="0"/>
          <w:numId w:val="4"/>
        </w:numPr>
        <w:overflowPunct w:val="0"/>
        <w:adjustRightInd w:val="0"/>
        <w:ind w:left="426"/>
        <w:contextualSpacing/>
      </w:pPr>
      <w:r w:rsidRPr="00750333">
        <w:t>To ensure the</w:t>
      </w:r>
      <w:r w:rsidR="000478CE" w:rsidRPr="00750333">
        <w:t xml:space="preserve"> Integrated Commissioning Executive Officers Group (ICEOG) and</w:t>
      </w:r>
      <w:r w:rsidRPr="00750333">
        <w:t xml:space="preserve"> Health and Wellbeing </w:t>
      </w:r>
      <w:r w:rsidR="00A47EFE" w:rsidRPr="00750333">
        <w:t>Board</w:t>
      </w:r>
      <w:r w:rsidRPr="00750333">
        <w:t xml:space="preserve"> </w:t>
      </w:r>
      <w:r w:rsidR="00500A98" w:rsidRPr="00750333">
        <w:t xml:space="preserve">and other leadership groups </w:t>
      </w:r>
      <w:proofErr w:type="gramStart"/>
      <w:r w:rsidR="00500A98" w:rsidRPr="00750333">
        <w:t xml:space="preserve">are </w:t>
      </w:r>
      <w:r w:rsidRPr="00750333">
        <w:t xml:space="preserve"> advised</w:t>
      </w:r>
      <w:proofErr w:type="gramEnd"/>
      <w:r w:rsidRPr="00750333">
        <w:t xml:space="preserve"> of any new developments or directives in relation to the Better Care Fund</w:t>
      </w:r>
    </w:p>
    <w:p w14:paraId="482AB889" w14:textId="1A34BA6C" w:rsidR="00C0559D" w:rsidRPr="00750333" w:rsidRDefault="00C0559D" w:rsidP="00B2022E">
      <w:pPr>
        <w:pStyle w:val="ListParagraph"/>
        <w:widowControl/>
        <w:numPr>
          <w:ilvl w:val="0"/>
          <w:numId w:val="4"/>
        </w:numPr>
        <w:overflowPunct w:val="0"/>
        <w:adjustRightInd w:val="0"/>
        <w:ind w:left="426"/>
        <w:contextualSpacing/>
      </w:pPr>
      <w:r w:rsidRPr="00750333">
        <w:t>To provide quarterly reports to the Health and Well-Being Board that will enhance the system-wide understanding of service delivery and performance against the outcomes framework.</w:t>
      </w:r>
    </w:p>
    <w:p w14:paraId="7878EF44" w14:textId="77777777" w:rsidR="00BE30BC" w:rsidRPr="00750333" w:rsidRDefault="00BE30BC" w:rsidP="00B2022E">
      <w:pPr>
        <w:pStyle w:val="ListParagraph"/>
        <w:widowControl/>
        <w:numPr>
          <w:ilvl w:val="0"/>
          <w:numId w:val="4"/>
        </w:numPr>
        <w:overflowPunct w:val="0"/>
        <w:adjustRightInd w:val="0"/>
        <w:ind w:left="426"/>
        <w:contextualSpacing/>
      </w:pPr>
      <w:r w:rsidRPr="00750333">
        <w:t>To maintain knowledge of guidance, best practice and developments in other areas that can inform the approach locally.</w:t>
      </w:r>
    </w:p>
    <w:p w14:paraId="527FFBBD" w14:textId="7F7D382A" w:rsidR="00BE30BC" w:rsidRPr="00750333" w:rsidRDefault="00BE30BC" w:rsidP="00B2022E">
      <w:pPr>
        <w:pStyle w:val="ListParagraph"/>
        <w:widowControl/>
        <w:numPr>
          <w:ilvl w:val="0"/>
          <w:numId w:val="5"/>
        </w:numPr>
        <w:overflowPunct w:val="0"/>
        <w:adjustRightInd w:val="0"/>
        <w:ind w:left="426"/>
        <w:contextualSpacing/>
      </w:pPr>
      <w:r w:rsidRPr="00750333">
        <w:t xml:space="preserve">To be accountable for the coordination and delivery of the </w:t>
      </w:r>
      <w:proofErr w:type="spellStart"/>
      <w:r w:rsidRPr="00750333">
        <w:t>programme</w:t>
      </w:r>
      <w:proofErr w:type="spellEnd"/>
      <w:r w:rsidRPr="00750333">
        <w:t>, made up as a range of projects/workstreams across the local Health and Social Care</w:t>
      </w:r>
      <w:r w:rsidR="00527241" w:rsidRPr="00750333">
        <w:t xml:space="preserve"> and housing</w:t>
      </w:r>
      <w:r w:rsidRPr="00750333">
        <w:t xml:space="preserve"> landscape, as necessary to implement the requirement of the Better Care Fund.</w:t>
      </w:r>
    </w:p>
    <w:p w14:paraId="12E95B34" w14:textId="684379EB" w:rsidR="00BE30BC" w:rsidRPr="00750333" w:rsidRDefault="00BE30BC" w:rsidP="00B2022E">
      <w:pPr>
        <w:pStyle w:val="ListParagraph"/>
        <w:widowControl/>
        <w:numPr>
          <w:ilvl w:val="0"/>
          <w:numId w:val="5"/>
        </w:numPr>
        <w:overflowPunct w:val="0"/>
        <w:adjustRightInd w:val="0"/>
        <w:ind w:left="426"/>
        <w:contextualSpacing/>
      </w:pPr>
      <w:r w:rsidRPr="00750333">
        <w:t xml:space="preserve">To lead on the implementation of selected projects/workstreams and participate in those which may be led by other project managers within the LA or </w:t>
      </w:r>
      <w:r w:rsidR="007C0D2F" w:rsidRPr="00750333">
        <w:t>ICB</w:t>
      </w:r>
      <w:r w:rsidRPr="00750333">
        <w:t>.</w:t>
      </w:r>
    </w:p>
    <w:p w14:paraId="1D5C8FB1" w14:textId="77777777" w:rsidR="00BE30BC" w:rsidRPr="00750333" w:rsidRDefault="00BE30BC" w:rsidP="00B2022E">
      <w:pPr>
        <w:pStyle w:val="ListParagraph"/>
        <w:widowControl/>
        <w:numPr>
          <w:ilvl w:val="0"/>
          <w:numId w:val="5"/>
        </w:numPr>
        <w:overflowPunct w:val="0"/>
        <w:adjustRightInd w:val="0"/>
        <w:ind w:left="426"/>
        <w:contextualSpacing/>
      </w:pPr>
      <w:r w:rsidRPr="00750333">
        <w:t xml:space="preserve">To monitor and coordinate progress on each aspect of </w:t>
      </w:r>
      <w:proofErr w:type="spellStart"/>
      <w:r w:rsidRPr="00750333">
        <w:t>programme</w:t>
      </w:r>
      <w:proofErr w:type="spellEnd"/>
      <w:r w:rsidRPr="00750333">
        <w:t xml:space="preserve"> delivery liaising as appropriate with lead officers across all projects/workstreams aligned to the key outcomes of the Better Care Fund and ensuring appropriate links with other projects and strategies.</w:t>
      </w:r>
    </w:p>
    <w:p w14:paraId="03013CD1" w14:textId="1E3A2B71" w:rsidR="00BE30BC" w:rsidRPr="00750333" w:rsidRDefault="00BE30BC" w:rsidP="00B2022E">
      <w:pPr>
        <w:pStyle w:val="ListParagraph"/>
        <w:widowControl/>
        <w:numPr>
          <w:ilvl w:val="0"/>
          <w:numId w:val="5"/>
        </w:numPr>
        <w:overflowPunct w:val="0"/>
        <w:adjustRightInd w:val="0"/>
        <w:ind w:left="426"/>
        <w:contextualSpacing/>
      </w:pPr>
      <w:r w:rsidRPr="00750333">
        <w:t xml:space="preserve">To carry out impact assessment of aspects of the work </w:t>
      </w:r>
      <w:proofErr w:type="spellStart"/>
      <w:r w:rsidRPr="00750333">
        <w:t>programme</w:t>
      </w:r>
      <w:proofErr w:type="spellEnd"/>
      <w:r w:rsidRPr="00750333">
        <w:t xml:space="preserve"> and advise the </w:t>
      </w:r>
      <w:r w:rsidR="00916118" w:rsidRPr="00750333">
        <w:t xml:space="preserve">Integrated Commissioning Executive Officers Group (ICEOG) and </w:t>
      </w:r>
      <w:r w:rsidRPr="00750333">
        <w:t xml:space="preserve">Health and Wellbeing </w:t>
      </w:r>
      <w:r w:rsidR="00A47EFE" w:rsidRPr="00750333">
        <w:t>Board</w:t>
      </w:r>
      <w:r w:rsidRPr="00750333">
        <w:t xml:space="preserve"> accordingly.</w:t>
      </w:r>
    </w:p>
    <w:p w14:paraId="6186C44A" w14:textId="77777777" w:rsidR="00BE30BC" w:rsidRPr="00750333" w:rsidRDefault="00BE30BC" w:rsidP="00B2022E">
      <w:pPr>
        <w:pStyle w:val="ListParagraph"/>
        <w:widowControl/>
        <w:numPr>
          <w:ilvl w:val="0"/>
          <w:numId w:val="5"/>
        </w:numPr>
        <w:overflowPunct w:val="0"/>
        <w:adjustRightInd w:val="0"/>
        <w:ind w:left="426"/>
        <w:contextualSpacing/>
      </w:pPr>
      <w:r w:rsidRPr="00750333">
        <w:t>Lead the delivery of project plans, allocating tasks as appropriate, identifying risks, issues and dependencies, considering best practice and current options and ultimately making decisions in the best interest of the delivery of the Better Care Fund.</w:t>
      </w:r>
    </w:p>
    <w:p w14:paraId="0A2524BA" w14:textId="21A8982F" w:rsidR="00BE30BC" w:rsidRPr="00750333" w:rsidRDefault="00BE30BC" w:rsidP="00B2022E">
      <w:pPr>
        <w:pStyle w:val="ListParagraph"/>
        <w:widowControl/>
        <w:numPr>
          <w:ilvl w:val="0"/>
          <w:numId w:val="5"/>
        </w:numPr>
        <w:overflowPunct w:val="0"/>
        <w:adjustRightInd w:val="0"/>
        <w:ind w:left="426"/>
        <w:contextualSpacing/>
      </w:pPr>
      <w:r w:rsidRPr="00750333">
        <w:t xml:space="preserve">Develop a comprehensive and cohesive implementation plan which meets the strategic direction of the Better Care Fund Plan approved by the </w:t>
      </w:r>
      <w:r w:rsidR="008718FF" w:rsidRPr="00750333">
        <w:t xml:space="preserve">Integrated Commissioning Executive Officers Group (ICEOG) and </w:t>
      </w:r>
      <w:r w:rsidRPr="00750333">
        <w:t xml:space="preserve">Health and Wellbeing Board and </w:t>
      </w:r>
      <w:proofErr w:type="spellStart"/>
      <w:r w:rsidRPr="00750333">
        <w:t>minimises</w:t>
      </w:r>
      <w:proofErr w:type="spellEnd"/>
      <w:r w:rsidRPr="00750333">
        <w:t xml:space="preserve"> unnecessary disruption to stakeholders involved in the process and is operationally sound.</w:t>
      </w:r>
    </w:p>
    <w:p w14:paraId="4DFEB5E2" w14:textId="77777777" w:rsidR="00BE30BC" w:rsidRPr="00750333" w:rsidRDefault="00BE30BC" w:rsidP="00B2022E">
      <w:pPr>
        <w:pStyle w:val="ListParagraph"/>
        <w:widowControl/>
        <w:numPr>
          <w:ilvl w:val="0"/>
          <w:numId w:val="5"/>
        </w:numPr>
        <w:overflowPunct w:val="0"/>
        <w:adjustRightInd w:val="0"/>
        <w:ind w:left="426"/>
        <w:contextualSpacing/>
      </w:pPr>
      <w:r w:rsidRPr="00750333">
        <w:t>Proactively manage stakeholders, respond to and resolve conflict between different stakeholders when this arises through facilitation or other appropriate mechanisms.</w:t>
      </w:r>
    </w:p>
    <w:p w14:paraId="3F946F6D" w14:textId="195A3468" w:rsidR="00B2022E" w:rsidRPr="00750333" w:rsidRDefault="00B2022E" w:rsidP="00B2022E">
      <w:pPr>
        <w:widowControl/>
        <w:numPr>
          <w:ilvl w:val="0"/>
          <w:numId w:val="5"/>
        </w:numPr>
        <w:overflowPunct w:val="0"/>
        <w:adjustRightInd w:val="0"/>
        <w:ind w:left="426"/>
        <w:contextualSpacing/>
        <w:textAlignment w:val="baseline"/>
        <w:rPr>
          <w:rFonts w:eastAsia="Times New Roman"/>
          <w:lang w:val="en-GB" w:eastAsia="en-GB"/>
        </w:rPr>
      </w:pPr>
      <w:r w:rsidRPr="00750333">
        <w:rPr>
          <w:rFonts w:eastAsia="Times New Roman"/>
          <w:lang w:val="en-GB" w:eastAsia="en-GB"/>
        </w:rPr>
        <w:t xml:space="preserve">Drafting reports summarising status on </w:t>
      </w:r>
      <w:r w:rsidR="00CE7D1A" w:rsidRPr="00750333">
        <w:rPr>
          <w:rFonts w:eastAsia="Times New Roman"/>
          <w:lang w:val="en-GB" w:eastAsia="en-GB"/>
        </w:rPr>
        <w:t xml:space="preserve">risks and </w:t>
      </w:r>
      <w:r w:rsidRPr="00750333">
        <w:rPr>
          <w:rFonts w:eastAsia="Times New Roman"/>
          <w:lang w:val="en-GB" w:eastAsia="en-GB"/>
        </w:rPr>
        <w:t>issues, appraising outcomes, providing progress reports for the Lead Commissioner.</w:t>
      </w:r>
    </w:p>
    <w:p w14:paraId="3C8377A6" w14:textId="574AB5F9" w:rsidR="00B2022E" w:rsidRPr="00750333" w:rsidRDefault="00B2022E" w:rsidP="00B2022E">
      <w:pPr>
        <w:widowControl/>
        <w:numPr>
          <w:ilvl w:val="0"/>
          <w:numId w:val="5"/>
        </w:numPr>
        <w:overflowPunct w:val="0"/>
        <w:adjustRightInd w:val="0"/>
        <w:ind w:left="426"/>
        <w:contextualSpacing/>
        <w:textAlignment w:val="baseline"/>
        <w:rPr>
          <w:rFonts w:eastAsia="Times New Roman"/>
          <w:lang w:val="en-GB" w:eastAsia="en-GB"/>
        </w:rPr>
      </w:pPr>
      <w:r w:rsidRPr="00750333">
        <w:rPr>
          <w:rFonts w:eastAsia="Times New Roman"/>
          <w:lang w:val="en-GB" w:eastAsia="en-GB"/>
        </w:rPr>
        <w:t>Present information to a range of groups in a range of appropriate formats. This will include preparing reports for the</w:t>
      </w:r>
      <w:r w:rsidR="008718FF" w:rsidRPr="00750333">
        <w:rPr>
          <w:rFonts w:eastAsia="Times New Roman"/>
          <w:lang w:val="en-GB" w:eastAsia="en-GB"/>
        </w:rPr>
        <w:t xml:space="preserve"> </w:t>
      </w:r>
      <w:r w:rsidR="008718FF" w:rsidRPr="00750333">
        <w:t>Integrated Commissioning Executive Officers Group (ICEOG),</w:t>
      </w:r>
      <w:r w:rsidRPr="00750333">
        <w:rPr>
          <w:rFonts w:eastAsia="Times New Roman"/>
          <w:lang w:val="en-GB" w:eastAsia="en-GB"/>
        </w:rPr>
        <w:t xml:space="preserve"> Health and </w:t>
      </w:r>
      <w:r w:rsidR="008718FF" w:rsidRPr="00750333">
        <w:rPr>
          <w:rFonts w:eastAsia="Times New Roman"/>
          <w:lang w:val="en-GB" w:eastAsia="en-GB"/>
        </w:rPr>
        <w:t>W</w:t>
      </w:r>
      <w:r w:rsidRPr="00750333">
        <w:rPr>
          <w:rFonts w:eastAsia="Times New Roman"/>
          <w:lang w:val="en-GB" w:eastAsia="en-GB"/>
        </w:rPr>
        <w:t xml:space="preserve">ellbeing Board and other bodies as required to inform the Council’s and </w:t>
      </w:r>
      <w:r w:rsidR="00144E07" w:rsidRPr="00750333">
        <w:rPr>
          <w:rFonts w:eastAsia="Times New Roman"/>
          <w:lang w:val="en-GB" w:eastAsia="en-GB"/>
        </w:rPr>
        <w:t xml:space="preserve">ICB’s </w:t>
      </w:r>
      <w:r w:rsidRPr="00750333">
        <w:rPr>
          <w:rFonts w:eastAsia="Times New Roman"/>
          <w:lang w:val="en-GB" w:eastAsia="en-GB"/>
        </w:rPr>
        <w:t>decision making.</w:t>
      </w:r>
    </w:p>
    <w:p w14:paraId="1A91E6FC" w14:textId="77777777" w:rsidR="00BE30BC" w:rsidRPr="00750333" w:rsidRDefault="00BE30BC" w:rsidP="00B2022E">
      <w:pPr>
        <w:pStyle w:val="ListParagraph"/>
        <w:widowControl/>
        <w:numPr>
          <w:ilvl w:val="0"/>
          <w:numId w:val="5"/>
        </w:numPr>
        <w:overflowPunct w:val="0"/>
        <w:adjustRightInd w:val="0"/>
        <w:ind w:left="426"/>
        <w:contextualSpacing/>
      </w:pPr>
      <w:r w:rsidRPr="00750333">
        <w:lastRenderedPageBreak/>
        <w:t>Ensure the flexibility of the project if required to meet conflicting/changing requirements.</w:t>
      </w:r>
    </w:p>
    <w:p w14:paraId="6A57168E" w14:textId="2B8E8C02" w:rsidR="00BE30BC" w:rsidRPr="00750333" w:rsidRDefault="009D0317" w:rsidP="00B2022E">
      <w:pPr>
        <w:pStyle w:val="ListParagraph"/>
        <w:widowControl/>
        <w:numPr>
          <w:ilvl w:val="0"/>
          <w:numId w:val="5"/>
        </w:numPr>
        <w:overflowPunct w:val="0"/>
        <w:adjustRightInd w:val="0"/>
        <w:ind w:left="426"/>
        <w:contextualSpacing/>
      </w:pPr>
      <w:r w:rsidRPr="00750333">
        <w:t>Supporting appropriate officers to m</w:t>
      </w:r>
      <w:r w:rsidR="00BE30BC" w:rsidRPr="00750333">
        <w:t xml:space="preserve">aintain a comprehensive risk register associated with the delivery of the Better Care Fund and ensure the </w:t>
      </w:r>
      <w:r w:rsidR="00E7636A" w:rsidRPr="00750333">
        <w:t xml:space="preserve">Integrated </w:t>
      </w:r>
      <w:proofErr w:type="gramStart"/>
      <w:r w:rsidR="00E7636A" w:rsidRPr="00750333">
        <w:t>Commissioning Executive</w:t>
      </w:r>
      <w:proofErr w:type="gramEnd"/>
      <w:r w:rsidR="00E7636A" w:rsidRPr="00750333">
        <w:t xml:space="preserve"> Officers Group (ICEOG) and </w:t>
      </w:r>
      <w:r w:rsidR="00BE30BC" w:rsidRPr="00750333">
        <w:t>is kept up to date regarding risk and their mitigations.</w:t>
      </w:r>
    </w:p>
    <w:p w14:paraId="2A092A97" w14:textId="77777777" w:rsidR="004D69FE" w:rsidRPr="00750333" w:rsidRDefault="00B84B6D">
      <w:pPr>
        <w:pStyle w:val="ListParagraph"/>
        <w:numPr>
          <w:ilvl w:val="0"/>
          <w:numId w:val="1"/>
        </w:numPr>
        <w:tabs>
          <w:tab w:val="left" w:pos="466"/>
          <w:tab w:val="left" w:pos="467"/>
        </w:tabs>
        <w:ind w:right="112"/>
      </w:pPr>
      <w:r w:rsidRPr="00750333">
        <w:t>To ensure that all commissioning is delivered within governance arrangements and in accordance with the quality management strategies of the Council and its</w:t>
      </w:r>
      <w:r w:rsidRPr="00750333">
        <w:rPr>
          <w:spacing w:val="-3"/>
        </w:rPr>
        <w:t xml:space="preserve"> </w:t>
      </w:r>
      <w:r w:rsidRPr="00750333">
        <w:t>partners</w:t>
      </w:r>
    </w:p>
    <w:p w14:paraId="3CB3B700" w14:textId="25C8D71D" w:rsidR="004D69FE" w:rsidRPr="00D7250A" w:rsidRDefault="00B84B6D">
      <w:pPr>
        <w:pStyle w:val="ListParagraph"/>
        <w:numPr>
          <w:ilvl w:val="0"/>
          <w:numId w:val="1"/>
        </w:numPr>
        <w:tabs>
          <w:tab w:val="left" w:pos="466"/>
          <w:tab w:val="left" w:pos="467"/>
        </w:tabs>
        <w:ind w:right="105"/>
      </w:pPr>
      <w:r w:rsidRPr="00750333">
        <w:t xml:space="preserve">To work with partners to integrate services across the health and social care system and wider public services </w:t>
      </w:r>
      <w:r w:rsidR="003779EA" w:rsidRPr="00750333">
        <w:t xml:space="preserve">such as housing </w:t>
      </w:r>
      <w:r w:rsidRPr="00750333">
        <w:t>where</w:t>
      </w:r>
      <w:r w:rsidRPr="00750333">
        <w:rPr>
          <w:spacing w:val="1"/>
        </w:rPr>
        <w:t xml:space="preserve"> </w:t>
      </w:r>
      <w:r w:rsidRPr="00750333">
        <w:t>appropriate</w:t>
      </w:r>
    </w:p>
    <w:p w14:paraId="5580542A" w14:textId="4BC7DAA2" w:rsidR="004D69FE" w:rsidRPr="00D7250A" w:rsidRDefault="00B84B6D">
      <w:pPr>
        <w:pStyle w:val="ListParagraph"/>
        <w:numPr>
          <w:ilvl w:val="0"/>
          <w:numId w:val="1"/>
        </w:numPr>
        <w:tabs>
          <w:tab w:val="left" w:pos="466"/>
          <w:tab w:val="left" w:pos="467"/>
        </w:tabs>
        <w:spacing w:line="279" w:lineRule="exact"/>
        <w:ind w:hanging="361"/>
      </w:pPr>
      <w:r w:rsidRPr="00D7250A">
        <w:t xml:space="preserve">To engage </w:t>
      </w:r>
      <w:r w:rsidR="00CE7D1A" w:rsidRPr="00D7250A">
        <w:t xml:space="preserve">with people using services or with lived experience, clinicians and professionals in any </w:t>
      </w:r>
      <w:r w:rsidRPr="00D7250A">
        <w:t>service</w:t>
      </w:r>
      <w:r w:rsidRPr="00D7250A">
        <w:rPr>
          <w:spacing w:val="-4"/>
        </w:rPr>
        <w:t xml:space="preserve"> </w:t>
      </w:r>
      <w:r w:rsidRPr="00D7250A">
        <w:t>redesign</w:t>
      </w:r>
      <w:r w:rsidR="00D33B1F" w:rsidRPr="00D7250A">
        <w:t>, monitoring and service reviews</w:t>
      </w:r>
    </w:p>
    <w:p w14:paraId="3729AEF1" w14:textId="3E01D47D" w:rsidR="004D69FE" w:rsidRPr="00D7250A" w:rsidRDefault="00B84B6D">
      <w:pPr>
        <w:pStyle w:val="ListParagraph"/>
        <w:numPr>
          <w:ilvl w:val="0"/>
          <w:numId w:val="1"/>
        </w:numPr>
        <w:tabs>
          <w:tab w:val="left" w:pos="466"/>
          <w:tab w:val="left" w:pos="467"/>
        </w:tabs>
        <w:ind w:right="110"/>
      </w:pPr>
      <w:r w:rsidRPr="00D7250A">
        <w:t xml:space="preserve">To ensure that commissioned services have clear outcomes </w:t>
      </w:r>
      <w:r w:rsidR="007F6BDF" w:rsidRPr="00D7250A">
        <w:t xml:space="preserve">aligned with the Better Care Fund planning framework and requirements </w:t>
      </w:r>
      <w:r w:rsidRPr="00D7250A">
        <w:t xml:space="preserve">and that the benefits of investment are </w:t>
      </w:r>
      <w:r w:rsidR="00E7636A" w:rsidRPr="00D7250A">
        <w:t>measurable</w:t>
      </w:r>
      <w:r w:rsidR="007F6BDF" w:rsidRPr="00D7250A">
        <w:t xml:space="preserve"> </w:t>
      </w:r>
      <w:r w:rsidR="00E94EA8" w:rsidRPr="00E94EA8">
        <w:t>and relatable to the Better Care Fund metrics.</w:t>
      </w:r>
    </w:p>
    <w:p w14:paraId="55292BAA" w14:textId="77777777" w:rsidR="004D69FE" w:rsidRPr="00D7250A" w:rsidRDefault="00B84B6D" w:rsidP="00E56480">
      <w:pPr>
        <w:pStyle w:val="ListParagraph"/>
        <w:numPr>
          <w:ilvl w:val="0"/>
          <w:numId w:val="1"/>
        </w:numPr>
        <w:tabs>
          <w:tab w:val="left" w:pos="467"/>
        </w:tabs>
        <w:ind w:right="104"/>
        <w:jc w:val="both"/>
      </w:pPr>
      <w:r w:rsidRPr="00D7250A">
        <w:t xml:space="preserve">To ensure that all commissioned services have </w:t>
      </w:r>
      <w:r w:rsidR="00307DB4" w:rsidRPr="00D7250A">
        <w:t>clear service specifications in place, which include relevant national and local quality</w:t>
      </w:r>
      <w:r w:rsidR="00307DB4" w:rsidRPr="00D7250A">
        <w:rPr>
          <w:spacing w:val="-13"/>
        </w:rPr>
        <w:t xml:space="preserve"> </w:t>
      </w:r>
      <w:r w:rsidR="00307DB4" w:rsidRPr="00D7250A">
        <w:t xml:space="preserve">standards and </w:t>
      </w:r>
      <w:r w:rsidRPr="00D7250A">
        <w:t>quality assurance arrangements</w:t>
      </w:r>
      <w:r w:rsidR="00307DB4" w:rsidRPr="00D7250A">
        <w:t xml:space="preserve"> including</w:t>
      </w:r>
      <w:r w:rsidRPr="00D7250A">
        <w:t xml:space="preserve"> </w:t>
      </w:r>
      <w:r w:rsidR="00307DB4" w:rsidRPr="00D7250A">
        <w:t xml:space="preserve">clinical governance arrangements </w:t>
      </w:r>
      <w:r w:rsidRPr="00D7250A">
        <w:t>where necessary, covering safety, effectiveness and customer experience</w:t>
      </w:r>
    </w:p>
    <w:p w14:paraId="277D09FA" w14:textId="77777777" w:rsidR="004D69FE" w:rsidRPr="00D7250A" w:rsidRDefault="00B84B6D">
      <w:pPr>
        <w:pStyle w:val="ListParagraph"/>
        <w:numPr>
          <w:ilvl w:val="0"/>
          <w:numId w:val="1"/>
        </w:numPr>
        <w:tabs>
          <w:tab w:val="left" w:pos="466"/>
          <w:tab w:val="left" w:pos="467"/>
        </w:tabs>
        <w:spacing w:line="281" w:lineRule="exact"/>
        <w:ind w:hanging="361"/>
      </w:pPr>
      <w:r w:rsidRPr="00D7250A">
        <w:t xml:space="preserve">To evaluate services for quality and value for money </w:t>
      </w:r>
      <w:proofErr w:type="gramStart"/>
      <w:r w:rsidRPr="00D7250A">
        <w:t>in order to</w:t>
      </w:r>
      <w:proofErr w:type="gramEnd"/>
      <w:r w:rsidRPr="00D7250A">
        <w:t xml:space="preserve"> inform service</w:t>
      </w:r>
      <w:r w:rsidRPr="00D7250A">
        <w:rPr>
          <w:spacing w:val="-10"/>
        </w:rPr>
        <w:t xml:space="preserve"> </w:t>
      </w:r>
      <w:r w:rsidRPr="00D7250A">
        <w:t>redesign</w:t>
      </w:r>
    </w:p>
    <w:p w14:paraId="02F480E9" w14:textId="77777777" w:rsidR="004D69FE" w:rsidRPr="00D7250A" w:rsidRDefault="00B84B6D">
      <w:pPr>
        <w:pStyle w:val="ListParagraph"/>
        <w:numPr>
          <w:ilvl w:val="0"/>
          <w:numId w:val="1"/>
        </w:numPr>
        <w:tabs>
          <w:tab w:val="left" w:pos="466"/>
          <w:tab w:val="left" w:pos="467"/>
        </w:tabs>
        <w:spacing w:line="280" w:lineRule="exact"/>
        <w:ind w:hanging="361"/>
      </w:pPr>
      <w:r w:rsidRPr="00D7250A">
        <w:t>To ensure a coherent record of commissioning is held, monitored and</w:t>
      </w:r>
      <w:r w:rsidRPr="00D7250A">
        <w:rPr>
          <w:spacing w:val="-5"/>
        </w:rPr>
        <w:t xml:space="preserve"> </w:t>
      </w:r>
      <w:r w:rsidRPr="00D7250A">
        <w:t>updated</w:t>
      </w:r>
    </w:p>
    <w:p w14:paraId="790209E3" w14:textId="77777777" w:rsidR="004D69FE" w:rsidRPr="00D7250A" w:rsidRDefault="00B84B6D">
      <w:pPr>
        <w:pStyle w:val="ListParagraph"/>
        <w:numPr>
          <w:ilvl w:val="0"/>
          <w:numId w:val="1"/>
        </w:numPr>
        <w:tabs>
          <w:tab w:val="left" w:pos="466"/>
          <w:tab w:val="left" w:pos="467"/>
        </w:tabs>
        <w:spacing w:line="280" w:lineRule="exact"/>
        <w:ind w:hanging="361"/>
      </w:pPr>
      <w:r w:rsidRPr="00D7250A">
        <w:t>To contribute to the development of commissioning and commercial skills across the wider</w:t>
      </w:r>
      <w:r w:rsidRPr="00D7250A">
        <w:rPr>
          <w:spacing w:val="-20"/>
        </w:rPr>
        <w:t xml:space="preserve"> </w:t>
      </w:r>
      <w:r w:rsidRPr="00D7250A">
        <w:t>workforce</w:t>
      </w:r>
    </w:p>
    <w:p w14:paraId="5E423FDA" w14:textId="77777777" w:rsidR="00847367" w:rsidRPr="00D7250A" w:rsidRDefault="00847367" w:rsidP="00EB083E">
      <w:pPr>
        <w:pStyle w:val="ListParagraph"/>
        <w:numPr>
          <w:ilvl w:val="0"/>
          <w:numId w:val="1"/>
        </w:numPr>
        <w:tabs>
          <w:tab w:val="left" w:pos="466"/>
          <w:tab w:val="left" w:pos="467"/>
        </w:tabs>
        <w:spacing w:line="280" w:lineRule="exact"/>
        <w:ind w:hanging="361"/>
      </w:pPr>
      <w:r w:rsidRPr="00D7250A">
        <w:t xml:space="preserve">Plan, develop and evaluate methods and processes for gathering, </w:t>
      </w:r>
      <w:proofErr w:type="spellStart"/>
      <w:r w:rsidRPr="00D7250A">
        <w:t>analysing</w:t>
      </w:r>
      <w:proofErr w:type="spellEnd"/>
      <w:r w:rsidRPr="00D7250A">
        <w:t>, interpreting and presenting data and information.</w:t>
      </w:r>
    </w:p>
    <w:p w14:paraId="2E987ED0" w14:textId="1FB6B22E" w:rsidR="004D69FE" w:rsidRPr="00D7250A" w:rsidRDefault="00B84B6D">
      <w:pPr>
        <w:pStyle w:val="ListParagraph"/>
        <w:numPr>
          <w:ilvl w:val="0"/>
          <w:numId w:val="1"/>
        </w:numPr>
        <w:tabs>
          <w:tab w:val="left" w:pos="466"/>
          <w:tab w:val="left" w:pos="467"/>
        </w:tabs>
        <w:ind w:right="229"/>
      </w:pPr>
      <w:r w:rsidRPr="00D7250A">
        <w:t>To keep abreast of new legislation, government policy, best practice and other external factors and to use this knowledge in ensuring the continuous improvement of the</w:t>
      </w:r>
      <w:r w:rsidRPr="00D7250A">
        <w:rPr>
          <w:spacing w:val="-8"/>
        </w:rPr>
        <w:t xml:space="preserve"> </w:t>
      </w:r>
      <w:r w:rsidRPr="00D7250A">
        <w:t>service</w:t>
      </w:r>
    </w:p>
    <w:p w14:paraId="52B02B8E" w14:textId="77777777" w:rsidR="00E94EA8" w:rsidRDefault="00E94EA8" w:rsidP="00E94EA8">
      <w:pPr>
        <w:pStyle w:val="ListParagraph"/>
        <w:numPr>
          <w:ilvl w:val="0"/>
          <w:numId w:val="1"/>
        </w:numPr>
        <w:tabs>
          <w:tab w:val="left" w:pos="466"/>
          <w:tab w:val="left" w:pos="467"/>
        </w:tabs>
        <w:ind w:right="229"/>
      </w:pPr>
      <w:r>
        <w:t xml:space="preserve">To lead on commissioning initiatives that respond to evolving national priorities, including changes to the Better Care Fund and </w:t>
      </w:r>
      <w:proofErr w:type="spellStart"/>
      <w:r>
        <w:t>Neighbourhood</w:t>
      </w:r>
      <w:proofErr w:type="spellEnd"/>
      <w:r>
        <w:t xml:space="preserve"> Planning. </w:t>
      </w:r>
      <w:proofErr w:type="gramStart"/>
      <w:r>
        <w:t>The</w:t>
      </w:r>
      <w:proofErr w:type="gramEnd"/>
      <w:r>
        <w:t xml:space="preserve"> role promotes innovation and collaboration to achieve the objectives of the NHS Long Term Plan within local health and care systems.</w:t>
      </w:r>
    </w:p>
    <w:p w14:paraId="4B83C479" w14:textId="77777777" w:rsidR="00E94EA8" w:rsidRDefault="00E94EA8" w:rsidP="00E94EA8">
      <w:pPr>
        <w:pStyle w:val="ListParagraph"/>
        <w:numPr>
          <w:ilvl w:val="0"/>
          <w:numId w:val="1"/>
        </w:numPr>
        <w:tabs>
          <w:tab w:val="left" w:pos="466"/>
          <w:tab w:val="left" w:pos="467"/>
        </w:tabs>
        <w:ind w:right="229"/>
      </w:pPr>
      <w:r>
        <w:t xml:space="preserve">Represent the </w:t>
      </w:r>
      <w:proofErr w:type="spellStart"/>
      <w:r>
        <w:t>organisation</w:t>
      </w:r>
      <w:proofErr w:type="spellEnd"/>
      <w:r>
        <w:t xml:space="preserve"> at West Midlands regional peer groups, sharing best practice, learning from others, and contributing to collaborative approaches for system-wide improvement.</w:t>
      </w:r>
    </w:p>
    <w:p w14:paraId="3027EB31" w14:textId="21EC3CCC" w:rsidR="00E21869" w:rsidRPr="00D7250A" w:rsidRDefault="00E94EA8" w:rsidP="005A402D">
      <w:pPr>
        <w:pStyle w:val="ListParagraph"/>
        <w:numPr>
          <w:ilvl w:val="0"/>
          <w:numId w:val="1"/>
        </w:numPr>
        <w:tabs>
          <w:tab w:val="left" w:pos="466"/>
          <w:tab w:val="left" w:pos="467"/>
        </w:tabs>
        <w:ind w:right="229"/>
      </w:pPr>
      <w:r>
        <w:t xml:space="preserve">Engage with local systems groups, </w:t>
      </w:r>
      <w:proofErr w:type="spellStart"/>
      <w:r>
        <w:t>neighbourhood</w:t>
      </w:r>
      <w:proofErr w:type="spellEnd"/>
      <w:r>
        <w:t xml:space="preserve"> planning forums, and National Better Care Fund steering groups to influence and implement strategic objectives.</w:t>
      </w:r>
    </w:p>
    <w:p w14:paraId="2B45CBA1" w14:textId="6D6F1618" w:rsidR="004D69FE" w:rsidRPr="00750333" w:rsidRDefault="004D69FE">
      <w:pPr>
        <w:pStyle w:val="BodyText"/>
        <w:spacing w:before="10"/>
        <w:ind w:left="0"/>
        <w:rPr>
          <w:sz w:val="22"/>
          <w:szCs w:val="22"/>
        </w:rPr>
      </w:pPr>
    </w:p>
    <w:p w14:paraId="2FA19FB4" w14:textId="77777777" w:rsidR="004D69FE" w:rsidRPr="00D7250A" w:rsidRDefault="00B84B6D" w:rsidP="00312328">
      <w:pPr>
        <w:pStyle w:val="BodyText"/>
        <w:spacing w:after="240" w:line="264" w:lineRule="exact"/>
        <w:ind w:left="106"/>
        <w:rPr>
          <w:sz w:val="22"/>
          <w:szCs w:val="22"/>
        </w:rPr>
      </w:pPr>
      <w:r w:rsidRPr="00D7250A">
        <w:rPr>
          <w:sz w:val="22"/>
          <w:szCs w:val="22"/>
          <w:u w:val="single"/>
        </w:rPr>
        <w:t>Supplier and contract management:</w:t>
      </w:r>
    </w:p>
    <w:p w14:paraId="6678896A" w14:textId="31F5F8E6" w:rsidR="00BE30BC" w:rsidRPr="00750333" w:rsidRDefault="00BE30BC" w:rsidP="00B2022E">
      <w:pPr>
        <w:pStyle w:val="ListParagraph"/>
        <w:widowControl/>
        <w:numPr>
          <w:ilvl w:val="0"/>
          <w:numId w:val="6"/>
        </w:numPr>
        <w:overflowPunct w:val="0"/>
        <w:adjustRightInd w:val="0"/>
        <w:ind w:left="426"/>
        <w:contextualSpacing/>
      </w:pPr>
      <w:r w:rsidRPr="00750333">
        <w:t xml:space="preserve">Act in a way that is compliant </w:t>
      </w:r>
      <w:proofErr w:type="gramStart"/>
      <w:r w:rsidRPr="00750333">
        <w:t>with</w:t>
      </w:r>
      <w:r w:rsidR="00C0559D" w:rsidRPr="00750333">
        <w:t xml:space="preserve"> </w:t>
      </w:r>
      <w:r w:rsidRPr="00750333">
        <w:t>Standing</w:t>
      </w:r>
      <w:proofErr w:type="gramEnd"/>
      <w:r w:rsidRPr="00750333">
        <w:t xml:space="preserve"> Orders and Standing Financial Instructions of the budget hosting agency in the discharge of </w:t>
      </w:r>
      <w:r w:rsidR="00CE7D1A" w:rsidRPr="00750333">
        <w:t xml:space="preserve">legal and </w:t>
      </w:r>
      <w:r w:rsidRPr="00750333">
        <w:t>budget management responsibilities.</w:t>
      </w:r>
    </w:p>
    <w:p w14:paraId="393C9D39" w14:textId="18FE3D29" w:rsidR="00BE30BC" w:rsidRPr="00750333" w:rsidRDefault="00BE30BC" w:rsidP="00B2022E">
      <w:pPr>
        <w:pStyle w:val="ListParagraph"/>
        <w:widowControl/>
        <w:numPr>
          <w:ilvl w:val="0"/>
          <w:numId w:val="6"/>
        </w:numPr>
        <w:overflowPunct w:val="0"/>
        <w:adjustRightInd w:val="0"/>
        <w:ind w:left="426"/>
        <w:contextualSpacing/>
      </w:pPr>
      <w:r w:rsidRPr="00750333">
        <w:t>Responsible for ensuring adherence to the budget, on</w:t>
      </w:r>
      <w:r w:rsidR="00312328" w:rsidRPr="00750333">
        <w:t>-</w:t>
      </w:r>
      <w:r w:rsidRPr="00750333">
        <w:t xml:space="preserve">going monitoring of expenditure </w:t>
      </w:r>
      <w:r w:rsidR="00CE7D1A" w:rsidRPr="00750333">
        <w:t xml:space="preserve">and income </w:t>
      </w:r>
      <w:r w:rsidRPr="00750333">
        <w:t xml:space="preserve">against budget and </w:t>
      </w:r>
      <w:r w:rsidR="005F1CE2" w:rsidRPr="00750333">
        <w:t xml:space="preserve">supporting financial colleagues to </w:t>
      </w:r>
      <w:r w:rsidRPr="00750333">
        <w:t>ensur</w:t>
      </w:r>
      <w:r w:rsidR="005F1CE2" w:rsidRPr="00750333">
        <w:t>e</w:t>
      </w:r>
      <w:r w:rsidRPr="00750333">
        <w:t xml:space="preserve"> the appropriate documentation is available for </w:t>
      </w:r>
      <w:r w:rsidR="003F7E41" w:rsidRPr="00750333">
        <w:t>s</w:t>
      </w:r>
      <w:r w:rsidRPr="00750333">
        <w:t>crutiny.</w:t>
      </w:r>
    </w:p>
    <w:p w14:paraId="51595D2D" w14:textId="73856AF1" w:rsidR="00CE7D1A" w:rsidRPr="00750333" w:rsidRDefault="002C4A43" w:rsidP="00B2022E">
      <w:pPr>
        <w:pStyle w:val="ListParagraph"/>
        <w:widowControl/>
        <w:numPr>
          <w:ilvl w:val="0"/>
          <w:numId w:val="6"/>
        </w:numPr>
        <w:overflowPunct w:val="0"/>
        <w:adjustRightInd w:val="0"/>
        <w:ind w:left="426"/>
        <w:contextualSpacing/>
      </w:pPr>
      <w:r>
        <w:t xml:space="preserve">To ensure </w:t>
      </w:r>
      <w:r w:rsidRPr="00750333">
        <w:t>financial</w:t>
      </w:r>
      <w:r w:rsidR="00CE7D1A" w:rsidRPr="00750333">
        <w:t xml:space="preserve"> </w:t>
      </w:r>
      <w:r>
        <w:t xml:space="preserve">colleagues are informed </w:t>
      </w:r>
      <w:r w:rsidR="00CE7D1A" w:rsidRPr="00750333">
        <w:t>of financial performance, highlighting risks and issues as appropriate</w:t>
      </w:r>
    </w:p>
    <w:p w14:paraId="6E8DB014" w14:textId="7D57A722" w:rsidR="00BE30BC" w:rsidRPr="00750333" w:rsidRDefault="00BE30BC" w:rsidP="00B2022E">
      <w:pPr>
        <w:pStyle w:val="ListParagraph"/>
        <w:widowControl/>
        <w:numPr>
          <w:ilvl w:val="0"/>
          <w:numId w:val="6"/>
        </w:numPr>
        <w:overflowPunct w:val="0"/>
        <w:adjustRightInd w:val="0"/>
        <w:ind w:left="426"/>
        <w:contextualSpacing/>
      </w:pPr>
      <w:r w:rsidRPr="00750333">
        <w:t>Responsible for making recommendations, providing advice and able to prepare strategic reports/briefings for the Lead Commissioner, Steering/Reference Groups and others as required.</w:t>
      </w:r>
    </w:p>
    <w:p w14:paraId="4CA8D5C4" w14:textId="77777777" w:rsidR="004D69FE" w:rsidRPr="00D7250A" w:rsidRDefault="00B84B6D">
      <w:pPr>
        <w:pStyle w:val="ListParagraph"/>
        <w:numPr>
          <w:ilvl w:val="0"/>
          <w:numId w:val="1"/>
        </w:numPr>
        <w:tabs>
          <w:tab w:val="left" w:pos="466"/>
          <w:tab w:val="left" w:pos="467"/>
        </w:tabs>
        <w:ind w:right="288"/>
      </w:pPr>
      <w:r w:rsidRPr="00750333">
        <w:t xml:space="preserve">To work with the </w:t>
      </w:r>
      <w:r w:rsidR="00312328" w:rsidRPr="00750333">
        <w:t xml:space="preserve">Lead Commissioner and </w:t>
      </w:r>
      <w:r w:rsidRPr="00750333">
        <w:t>Commercial Manager to ensure the implementation of innovative contracts and service level agreements whilst ensuring compliance with the agreed quality</w:t>
      </w:r>
      <w:r w:rsidRPr="00750333">
        <w:rPr>
          <w:spacing w:val="-28"/>
        </w:rPr>
        <w:t xml:space="preserve"> </w:t>
      </w:r>
      <w:r w:rsidRPr="00750333">
        <w:t>standards</w:t>
      </w:r>
    </w:p>
    <w:p w14:paraId="041DACA1" w14:textId="77777777" w:rsidR="004D69FE" w:rsidRPr="00D7250A" w:rsidRDefault="00B84B6D">
      <w:pPr>
        <w:pStyle w:val="ListParagraph"/>
        <w:numPr>
          <w:ilvl w:val="0"/>
          <w:numId w:val="1"/>
        </w:numPr>
        <w:tabs>
          <w:tab w:val="left" w:pos="466"/>
          <w:tab w:val="left" w:pos="467"/>
        </w:tabs>
        <w:ind w:right="507"/>
      </w:pPr>
      <w:r w:rsidRPr="00750333">
        <w:t>To ensure that the quality and performance of services is monitored in accordance with the</w:t>
      </w:r>
      <w:r w:rsidRPr="00750333">
        <w:rPr>
          <w:spacing w:val="-32"/>
        </w:rPr>
        <w:t xml:space="preserve"> </w:t>
      </w:r>
      <w:r w:rsidRPr="00750333">
        <w:t>service specification and quality assurance</w:t>
      </w:r>
      <w:r w:rsidRPr="00750333">
        <w:rPr>
          <w:spacing w:val="-4"/>
        </w:rPr>
        <w:t xml:space="preserve"> </w:t>
      </w:r>
      <w:r w:rsidRPr="00750333">
        <w:t>arrangements</w:t>
      </w:r>
    </w:p>
    <w:p w14:paraId="01744999" w14:textId="77777777" w:rsidR="004D69FE" w:rsidRPr="00D7250A" w:rsidRDefault="00B84B6D">
      <w:pPr>
        <w:pStyle w:val="ListParagraph"/>
        <w:numPr>
          <w:ilvl w:val="0"/>
          <w:numId w:val="1"/>
        </w:numPr>
        <w:tabs>
          <w:tab w:val="left" w:pos="466"/>
          <w:tab w:val="left" w:pos="467"/>
        </w:tabs>
        <w:ind w:right="658"/>
      </w:pPr>
      <w:r w:rsidRPr="00750333">
        <w:t xml:space="preserve">To work with the Commercial Contracts Team to review and investigate services with identified problems and to work with partner </w:t>
      </w:r>
      <w:proofErr w:type="spellStart"/>
      <w:r w:rsidRPr="00750333">
        <w:t>organisations</w:t>
      </w:r>
      <w:proofErr w:type="spellEnd"/>
      <w:r w:rsidRPr="00750333">
        <w:t xml:space="preserve"> to resolve these including, where necessary,</w:t>
      </w:r>
      <w:r w:rsidRPr="00750333">
        <w:rPr>
          <w:spacing w:val="-29"/>
        </w:rPr>
        <w:t xml:space="preserve"> </w:t>
      </w:r>
      <w:r w:rsidRPr="00750333">
        <w:t>the decommissioning of</w:t>
      </w:r>
      <w:r w:rsidRPr="00750333">
        <w:rPr>
          <w:spacing w:val="1"/>
        </w:rPr>
        <w:t xml:space="preserve"> </w:t>
      </w:r>
      <w:r w:rsidRPr="00750333">
        <w:t>services</w:t>
      </w:r>
    </w:p>
    <w:p w14:paraId="65383365" w14:textId="77777777" w:rsidR="00847367" w:rsidRPr="00750333" w:rsidRDefault="00847367" w:rsidP="00847367">
      <w:pPr>
        <w:widowControl/>
        <w:numPr>
          <w:ilvl w:val="0"/>
          <w:numId w:val="13"/>
        </w:numPr>
        <w:overflowPunct w:val="0"/>
        <w:adjustRightInd w:val="0"/>
        <w:contextualSpacing/>
        <w:textAlignment w:val="baseline"/>
        <w:rPr>
          <w:rFonts w:eastAsia="Times New Roman"/>
          <w:lang w:val="en-GB" w:eastAsia="en-GB"/>
        </w:rPr>
      </w:pPr>
      <w:r w:rsidRPr="00750333">
        <w:rPr>
          <w:rFonts w:eastAsia="Times New Roman"/>
          <w:lang w:val="en-GB" w:eastAsia="en-GB"/>
        </w:rPr>
        <w:t xml:space="preserve">Contribute to the strategic planning of </w:t>
      </w:r>
      <w:r w:rsidR="00312328" w:rsidRPr="00750333">
        <w:rPr>
          <w:rFonts w:eastAsia="Times New Roman"/>
          <w:lang w:val="en-GB" w:eastAsia="en-GB"/>
        </w:rPr>
        <w:t xml:space="preserve">Directorate </w:t>
      </w:r>
      <w:r w:rsidRPr="00750333">
        <w:rPr>
          <w:rFonts w:eastAsia="Times New Roman"/>
          <w:lang w:val="en-GB" w:eastAsia="en-GB"/>
        </w:rPr>
        <w:t>Team projects, identifying interdependencies across projects/functions, potential impacts on wider organisation, resource requirements and building in contingency and adjustments as necessary.</w:t>
      </w:r>
    </w:p>
    <w:p w14:paraId="3818881A" w14:textId="77777777" w:rsidR="00847367" w:rsidRPr="00750333" w:rsidRDefault="00847367" w:rsidP="00847367">
      <w:pPr>
        <w:widowControl/>
        <w:numPr>
          <w:ilvl w:val="0"/>
          <w:numId w:val="13"/>
        </w:numPr>
        <w:overflowPunct w:val="0"/>
        <w:adjustRightInd w:val="0"/>
        <w:contextualSpacing/>
        <w:textAlignment w:val="baseline"/>
        <w:rPr>
          <w:rFonts w:eastAsia="Times New Roman"/>
          <w:lang w:val="en-GB" w:eastAsia="en-GB"/>
        </w:rPr>
      </w:pPr>
      <w:r w:rsidRPr="00750333">
        <w:rPr>
          <w:rFonts w:eastAsia="Times New Roman"/>
          <w:lang w:val="en-GB" w:eastAsia="en-GB"/>
        </w:rPr>
        <w:t xml:space="preserve">Contribute to the development of performance and governance strategies and the development and implementation of </w:t>
      </w:r>
      <w:r w:rsidR="00312328" w:rsidRPr="00750333">
        <w:rPr>
          <w:rFonts w:eastAsia="Times New Roman"/>
          <w:lang w:val="en-GB" w:eastAsia="en-GB"/>
        </w:rPr>
        <w:t xml:space="preserve">Directorate and service </w:t>
      </w:r>
      <w:r w:rsidRPr="00750333">
        <w:rPr>
          <w:rFonts w:eastAsia="Times New Roman"/>
          <w:lang w:val="en-GB" w:eastAsia="en-GB"/>
        </w:rPr>
        <w:t>improvement programmes.</w:t>
      </w:r>
    </w:p>
    <w:p w14:paraId="202A2DA8" w14:textId="3FB34E0D" w:rsidR="00847367" w:rsidRPr="00750333" w:rsidRDefault="00847367" w:rsidP="00847367">
      <w:pPr>
        <w:widowControl/>
        <w:numPr>
          <w:ilvl w:val="0"/>
          <w:numId w:val="13"/>
        </w:numPr>
        <w:overflowPunct w:val="0"/>
        <w:adjustRightInd w:val="0"/>
        <w:contextualSpacing/>
        <w:textAlignment w:val="baseline"/>
        <w:rPr>
          <w:rFonts w:eastAsia="Times New Roman"/>
          <w:lang w:val="en-GB" w:eastAsia="en-GB"/>
        </w:rPr>
      </w:pPr>
      <w:r w:rsidRPr="00750333">
        <w:rPr>
          <w:rFonts w:eastAsia="Times New Roman"/>
          <w:lang w:val="en-GB" w:eastAsia="en-GB"/>
        </w:rPr>
        <w:t>Contribute to short</w:t>
      </w:r>
      <w:r w:rsidR="00CE7D1A" w:rsidRPr="00750333">
        <w:rPr>
          <w:rFonts w:eastAsia="Times New Roman"/>
          <w:lang w:val="en-GB" w:eastAsia="en-GB"/>
        </w:rPr>
        <w:t>-</w:t>
      </w:r>
      <w:r w:rsidRPr="00750333">
        <w:rPr>
          <w:rFonts w:eastAsia="Times New Roman"/>
          <w:lang w:val="en-GB" w:eastAsia="en-GB"/>
        </w:rPr>
        <w:t>, medium</w:t>
      </w:r>
      <w:r w:rsidR="00CE7D1A" w:rsidRPr="00750333">
        <w:rPr>
          <w:rFonts w:eastAsia="Times New Roman"/>
          <w:lang w:val="en-GB" w:eastAsia="en-GB"/>
        </w:rPr>
        <w:t>-</w:t>
      </w:r>
      <w:r w:rsidRPr="00750333">
        <w:rPr>
          <w:rFonts w:eastAsia="Times New Roman"/>
          <w:lang w:val="en-GB" w:eastAsia="en-GB"/>
        </w:rPr>
        <w:t xml:space="preserve"> and long</w:t>
      </w:r>
      <w:r w:rsidR="00CE7D1A" w:rsidRPr="00750333">
        <w:rPr>
          <w:rFonts w:eastAsia="Times New Roman"/>
          <w:lang w:val="en-GB" w:eastAsia="en-GB"/>
        </w:rPr>
        <w:t>-</w:t>
      </w:r>
      <w:r w:rsidRPr="00750333">
        <w:rPr>
          <w:rFonts w:eastAsia="Times New Roman"/>
          <w:lang w:val="en-GB" w:eastAsia="en-GB"/>
        </w:rPr>
        <w:t>term business plans, achieving quality outcomes.</w:t>
      </w:r>
    </w:p>
    <w:p w14:paraId="0D264234" w14:textId="77777777" w:rsidR="004D69FE" w:rsidRPr="00D7250A" w:rsidRDefault="00B84B6D">
      <w:pPr>
        <w:pStyle w:val="ListParagraph"/>
        <w:numPr>
          <w:ilvl w:val="0"/>
          <w:numId w:val="1"/>
        </w:numPr>
        <w:tabs>
          <w:tab w:val="left" w:pos="466"/>
          <w:tab w:val="left" w:pos="467"/>
        </w:tabs>
        <w:spacing w:line="280" w:lineRule="exact"/>
        <w:ind w:hanging="361"/>
      </w:pPr>
      <w:r w:rsidRPr="00D7250A">
        <w:t>To manage providers and contracts for services through the commissioning</w:t>
      </w:r>
      <w:r w:rsidRPr="00D7250A">
        <w:rPr>
          <w:spacing w:val="-10"/>
        </w:rPr>
        <w:t xml:space="preserve"> </w:t>
      </w:r>
      <w:r w:rsidRPr="00D7250A">
        <w:t>cycle</w:t>
      </w:r>
    </w:p>
    <w:p w14:paraId="0FC672E6" w14:textId="77777777" w:rsidR="004D69FE" w:rsidRPr="00750333" w:rsidRDefault="004D69FE">
      <w:pPr>
        <w:pStyle w:val="BodyText"/>
        <w:spacing w:before="8"/>
        <w:ind w:left="0"/>
        <w:rPr>
          <w:sz w:val="22"/>
          <w:szCs w:val="22"/>
        </w:rPr>
      </w:pPr>
    </w:p>
    <w:p w14:paraId="4B32A943" w14:textId="77777777" w:rsidR="004D69FE" w:rsidRPr="00750333" w:rsidRDefault="00B84B6D" w:rsidP="00B2022E">
      <w:pPr>
        <w:pStyle w:val="BodyText"/>
        <w:spacing w:after="240" w:line="264" w:lineRule="exact"/>
        <w:ind w:left="106"/>
        <w:jc w:val="both"/>
        <w:rPr>
          <w:sz w:val="22"/>
          <w:szCs w:val="22"/>
        </w:rPr>
      </w:pPr>
      <w:r w:rsidRPr="00750333">
        <w:rPr>
          <w:sz w:val="22"/>
          <w:szCs w:val="22"/>
          <w:u w:val="single"/>
        </w:rPr>
        <w:t>Customer needs and requirements:</w:t>
      </w:r>
    </w:p>
    <w:p w14:paraId="719442A8" w14:textId="77777777" w:rsidR="004D69FE" w:rsidRPr="00D7250A" w:rsidRDefault="00B84B6D">
      <w:pPr>
        <w:pStyle w:val="ListParagraph"/>
        <w:numPr>
          <w:ilvl w:val="0"/>
          <w:numId w:val="1"/>
        </w:numPr>
        <w:tabs>
          <w:tab w:val="left" w:pos="467"/>
        </w:tabs>
        <w:ind w:right="104"/>
        <w:jc w:val="both"/>
      </w:pPr>
      <w:r w:rsidRPr="00750333">
        <w:t xml:space="preserve">To undertake needs assessments based on epidemiological and service data and evidence of best practice, drawing on expert advice from </w:t>
      </w:r>
      <w:r w:rsidR="00B2022E" w:rsidRPr="00750333">
        <w:t>relevant professionals across the system</w:t>
      </w:r>
    </w:p>
    <w:p w14:paraId="5FCE26A2" w14:textId="77777777" w:rsidR="004D69FE" w:rsidRDefault="00B84B6D">
      <w:pPr>
        <w:pStyle w:val="ListParagraph"/>
        <w:numPr>
          <w:ilvl w:val="0"/>
          <w:numId w:val="1"/>
        </w:numPr>
        <w:tabs>
          <w:tab w:val="left" w:pos="467"/>
        </w:tabs>
        <w:ind w:right="104"/>
        <w:jc w:val="both"/>
      </w:pPr>
      <w:r w:rsidRPr="00750333">
        <w:lastRenderedPageBreak/>
        <w:t xml:space="preserve">To ensure customer engagement throughout the commissioning cycle, </w:t>
      </w:r>
      <w:proofErr w:type="gramStart"/>
      <w:r w:rsidRPr="00750333">
        <w:t>in particular to</w:t>
      </w:r>
      <w:proofErr w:type="gramEnd"/>
      <w:r w:rsidRPr="00750333">
        <w:t xml:space="preserve"> co-produce service specifications with customers to ensure that their needs are understood and that their views are </w:t>
      </w:r>
      <w:proofErr w:type="gramStart"/>
      <w:r w:rsidRPr="00750333">
        <w:t>taken into</w:t>
      </w:r>
      <w:r w:rsidRPr="00750333">
        <w:rPr>
          <w:spacing w:val="-4"/>
        </w:rPr>
        <w:t xml:space="preserve"> </w:t>
      </w:r>
      <w:r w:rsidRPr="00750333">
        <w:t>account</w:t>
      </w:r>
      <w:proofErr w:type="gramEnd"/>
    </w:p>
    <w:p w14:paraId="1BBBCB7C" w14:textId="77777777" w:rsidR="002C4A43" w:rsidRPr="002C4A43" w:rsidRDefault="002C4A43" w:rsidP="002C4A43">
      <w:pPr>
        <w:pStyle w:val="ListParagraph"/>
        <w:numPr>
          <w:ilvl w:val="0"/>
          <w:numId w:val="1"/>
        </w:numPr>
      </w:pPr>
      <w:r w:rsidRPr="002C4A43">
        <w:t xml:space="preserve">Advocate for the wellbeing outcomes of local people as set out in the Better Care Fund framework, ensuring commissioning decisions and service delivery models are designed to improve independence, quality of life, and integrated care. </w:t>
      </w:r>
    </w:p>
    <w:p w14:paraId="4F6FCFE3" w14:textId="1E83A056" w:rsidR="002C4A43" w:rsidRPr="00D7250A" w:rsidRDefault="006019D1" w:rsidP="006019D1">
      <w:pPr>
        <w:pStyle w:val="ListParagraph"/>
        <w:numPr>
          <w:ilvl w:val="0"/>
          <w:numId w:val="1"/>
        </w:numPr>
        <w:tabs>
          <w:tab w:val="left" w:pos="467"/>
        </w:tabs>
        <w:ind w:right="104"/>
        <w:jc w:val="both"/>
      </w:pPr>
      <w:r>
        <w:t>C</w:t>
      </w:r>
      <w:r w:rsidRPr="006019D1">
        <w:t xml:space="preserve">hampioning </w:t>
      </w:r>
      <w:r>
        <w:t xml:space="preserve">preventative, </w:t>
      </w:r>
      <w:r w:rsidRPr="006019D1">
        <w:t>person-</w:t>
      </w:r>
      <w:proofErr w:type="spellStart"/>
      <w:r w:rsidRPr="006019D1">
        <w:t>centred</w:t>
      </w:r>
      <w:proofErr w:type="spellEnd"/>
      <w:r w:rsidRPr="006019D1">
        <w:t xml:space="preserve"> approaches</w:t>
      </w:r>
      <w:r>
        <w:t xml:space="preserve"> and </w:t>
      </w:r>
      <w:r w:rsidRPr="006019D1">
        <w:t>monitoring progress against BCF metrics</w:t>
      </w:r>
      <w:r w:rsidR="00B12A8A">
        <w:t xml:space="preserve"> and national conditions.</w:t>
      </w:r>
    </w:p>
    <w:p w14:paraId="084EA52B" w14:textId="77777777" w:rsidR="001476BA" w:rsidRPr="00D7250A" w:rsidRDefault="001476BA" w:rsidP="00A04F9D">
      <w:pPr>
        <w:pStyle w:val="ListParagraph"/>
        <w:tabs>
          <w:tab w:val="left" w:pos="467"/>
        </w:tabs>
        <w:ind w:right="104" w:firstLine="0"/>
        <w:jc w:val="both"/>
      </w:pPr>
    </w:p>
    <w:p w14:paraId="413C37BB" w14:textId="77777777" w:rsidR="004D69FE" w:rsidRPr="00D7250A" w:rsidRDefault="00B84B6D" w:rsidP="00B2022E">
      <w:pPr>
        <w:pStyle w:val="BodyText"/>
        <w:spacing w:after="240" w:line="264" w:lineRule="exact"/>
        <w:ind w:left="106"/>
        <w:jc w:val="both"/>
        <w:rPr>
          <w:sz w:val="22"/>
          <w:szCs w:val="22"/>
        </w:rPr>
      </w:pPr>
      <w:r w:rsidRPr="00D7250A">
        <w:rPr>
          <w:sz w:val="22"/>
          <w:szCs w:val="22"/>
          <w:u w:val="single"/>
        </w:rPr>
        <w:t>Market shaping:</w:t>
      </w:r>
    </w:p>
    <w:p w14:paraId="3E32C80B" w14:textId="77777777" w:rsidR="004D69FE" w:rsidRPr="00D7250A" w:rsidRDefault="00B84B6D">
      <w:pPr>
        <w:pStyle w:val="ListParagraph"/>
        <w:numPr>
          <w:ilvl w:val="0"/>
          <w:numId w:val="1"/>
        </w:numPr>
        <w:tabs>
          <w:tab w:val="left" w:pos="467"/>
        </w:tabs>
        <w:ind w:right="294"/>
        <w:jc w:val="both"/>
      </w:pPr>
      <w:r w:rsidRPr="00750333">
        <w:t xml:space="preserve">To work with the </w:t>
      </w:r>
      <w:r w:rsidR="00B2022E" w:rsidRPr="00750333">
        <w:t xml:space="preserve">Lead Commissioner, System professionals and the </w:t>
      </w:r>
      <w:r w:rsidRPr="00750333">
        <w:t>Commercial Manager to gather intelligence on the market including service, finance and performance metrics, and to use this to inform service</w:t>
      </w:r>
      <w:r w:rsidRPr="00750333">
        <w:rPr>
          <w:spacing w:val="-9"/>
        </w:rPr>
        <w:t xml:space="preserve"> </w:t>
      </w:r>
      <w:r w:rsidRPr="00750333">
        <w:t>redesign</w:t>
      </w:r>
    </w:p>
    <w:p w14:paraId="3D3126F0" w14:textId="77777777" w:rsidR="004D69FE" w:rsidRPr="00D7250A" w:rsidRDefault="00B84B6D">
      <w:pPr>
        <w:pStyle w:val="ListParagraph"/>
        <w:numPr>
          <w:ilvl w:val="0"/>
          <w:numId w:val="1"/>
        </w:numPr>
        <w:tabs>
          <w:tab w:val="left" w:pos="467"/>
        </w:tabs>
        <w:ind w:right="103"/>
        <w:jc w:val="both"/>
      </w:pPr>
      <w:r w:rsidRPr="00750333">
        <w:t xml:space="preserve">To contribute to the development and shaping of markets as per the requirements of customers ensuring appropriate </w:t>
      </w:r>
      <w:proofErr w:type="spellStart"/>
      <w:r w:rsidRPr="00750333">
        <w:t>programmes</w:t>
      </w:r>
      <w:proofErr w:type="spellEnd"/>
      <w:r w:rsidRPr="00750333">
        <w:t xml:space="preserve"> of market capacity building are in place to support new providers and to also ensure that a range of providers exist for the Council's current and future service requirements</w:t>
      </w:r>
    </w:p>
    <w:p w14:paraId="21AF8FF8" w14:textId="77777777" w:rsidR="004D69FE" w:rsidRPr="00D7250A" w:rsidRDefault="00B84B6D">
      <w:pPr>
        <w:pStyle w:val="ListParagraph"/>
        <w:numPr>
          <w:ilvl w:val="0"/>
          <w:numId w:val="1"/>
        </w:numPr>
        <w:tabs>
          <w:tab w:val="left" w:pos="467"/>
        </w:tabs>
        <w:ind w:right="622"/>
        <w:jc w:val="both"/>
      </w:pPr>
      <w:r w:rsidRPr="00750333">
        <w:t xml:space="preserve">To identify opportunities for informal competitive dialogue with potential providers, </w:t>
      </w:r>
      <w:proofErr w:type="spellStart"/>
      <w:r w:rsidRPr="00750333">
        <w:t>utilising</w:t>
      </w:r>
      <w:proofErr w:type="spellEnd"/>
      <w:r w:rsidRPr="00750333">
        <w:t xml:space="preserve"> market intelligence as the basis for</w:t>
      </w:r>
      <w:r w:rsidRPr="00750333">
        <w:rPr>
          <w:spacing w:val="-3"/>
        </w:rPr>
        <w:t xml:space="preserve"> </w:t>
      </w:r>
      <w:r w:rsidRPr="00750333">
        <w:t>discussions</w:t>
      </w:r>
    </w:p>
    <w:p w14:paraId="6732DB35" w14:textId="77777777" w:rsidR="00B2022E" w:rsidRPr="00750333" w:rsidRDefault="00B2022E" w:rsidP="00B2022E">
      <w:pPr>
        <w:widowControl/>
        <w:numPr>
          <w:ilvl w:val="0"/>
          <w:numId w:val="11"/>
        </w:numPr>
        <w:overflowPunct w:val="0"/>
        <w:adjustRightInd w:val="0"/>
        <w:contextualSpacing/>
        <w:textAlignment w:val="baseline"/>
        <w:rPr>
          <w:rFonts w:eastAsia="Times New Roman"/>
          <w:lang w:val="en-GB" w:eastAsia="en-GB"/>
        </w:rPr>
      </w:pPr>
      <w:r w:rsidRPr="00750333">
        <w:rPr>
          <w:rFonts w:eastAsia="Times New Roman"/>
          <w:lang w:val="en-GB" w:eastAsia="en-GB"/>
        </w:rPr>
        <w:t>Analyse, interpret and present data to highlight issues, risks and support decision making.</w:t>
      </w:r>
    </w:p>
    <w:p w14:paraId="25107059" w14:textId="77777777" w:rsidR="00B2022E" w:rsidRPr="00750333" w:rsidRDefault="00B2022E" w:rsidP="00B2022E">
      <w:pPr>
        <w:widowControl/>
        <w:numPr>
          <w:ilvl w:val="0"/>
          <w:numId w:val="11"/>
        </w:numPr>
        <w:overflowPunct w:val="0"/>
        <w:adjustRightInd w:val="0"/>
        <w:contextualSpacing/>
        <w:textAlignment w:val="baseline"/>
        <w:rPr>
          <w:rFonts w:eastAsia="Times New Roman"/>
          <w:lang w:val="en-GB" w:eastAsia="en-GB"/>
        </w:rPr>
      </w:pPr>
      <w:r w:rsidRPr="00750333">
        <w:rPr>
          <w:rFonts w:eastAsia="Times New Roman"/>
          <w:lang w:val="en-GB" w:eastAsia="en-GB"/>
        </w:rPr>
        <w:t>To arrange, lead or participate in information sharing and consultations with a rage of groups, including people who use services, families, carers and the general public.</w:t>
      </w:r>
    </w:p>
    <w:p w14:paraId="02B2D5FC" w14:textId="77777777" w:rsidR="00B2022E" w:rsidRPr="00750333" w:rsidRDefault="00B2022E" w:rsidP="00B2022E">
      <w:pPr>
        <w:widowControl/>
        <w:numPr>
          <w:ilvl w:val="0"/>
          <w:numId w:val="11"/>
        </w:numPr>
        <w:overflowPunct w:val="0"/>
        <w:adjustRightInd w:val="0"/>
        <w:contextualSpacing/>
        <w:textAlignment w:val="baseline"/>
        <w:rPr>
          <w:rFonts w:eastAsia="Times New Roman"/>
          <w:lang w:val="en-GB" w:eastAsia="en-GB"/>
        </w:rPr>
      </w:pPr>
      <w:r w:rsidRPr="00750333">
        <w:rPr>
          <w:rFonts w:eastAsia="Times New Roman"/>
          <w:lang w:val="en-GB" w:eastAsia="en-GB"/>
        </w:rPr>
        <w:t>Collate as required, qualitative and quantitative information and lead appropriate analysis to develop robust business cases and contribute to project ‘products’.</w:t>
      </w:r>
    </w:p>
    <w:p w14:paraId="21C7DB3F" w14:textId="77777777" w:rsidR="00847367" w:rsidRPr="00750333" w:rsidRDefault="00847367" w:rsidP="00847367">
      <w:pPr>
        <w:widowControl/>
        <w:numPr>
          <w:ilvl w:val="0"/>
          <w:numId w:val="11"/>
        </w:numPr>
        <w:overflowPunct w:val="0"/>
        <w:adjustRightInd w:val="0"/>
        <w:contextualSpacing/>
        <w:textAlignment w:val="baseline"/>
        <w:rPr>
          <w:rFonts w:eastAsia="Times New Roman"/>
          <w:lang w:val="en-GB" w:eastAsia="en-GB"/>
        </w:rPr>
      </w:pPr>
      <w:r w:rsidRPr="00750333">
        <w:rPr>
          <w:rFonts w:eastAsia="Times New Roman"/>
          <w:lang w:val="en-GB" w:eastAsia="en-GB"/>
        </w:rPr>
        <w:t>Responsible for proposing and drafting changes, implementation and interpretation to policies, guidelines and service legal agreements (SLAs) which may impact service.</w:t>
      </w:r>
    </w:p>
    <w:p w14:paraId="0B32CA4C" w14:textId="77777777" w:rsidR="00847367" w:rsidRPr="00750333" w:rsidRDefault="00847367" w:rsidP="00847367">
      <w:pPr>
        <w:widowControl/>
        <w:numPr>
          <w:ilvl w:val="0"/>
          <w:numId w:val="11"/>
        </w:numPr>
        <w:overflowPunct w:val="0"/>
        <w:adjustRightInd w:val="0"/>
        <w:contextualSpacing/>
        <w:textAlignment w:val="baseline"/>
        <w:rPr>
          <w:rFonts w:eastAsia="Times New Roman"/>
          <w:lang w:val="en-GB" w:eastAsia="en-GB"/>
        </w:rPr>
      </w:pPr>
      <w:r w:rsidRPr="00750333">
        <w:rPr>
          <w:rFonts w:eastAsia="Times New Roman"/>
          <w:lang w:val="en-GB" w:eastAsia="en-GB"/>
        </w:rPr>
        <w:t>The post holder will need to maintain a good knowledge of emerging policies from government departments for example pensions, change management, constitution.</w:t>
      </w:r>
    </w:p>
    <w:p w14:paraId="368777E3" w14:textId="77777777" w:rsidR="004D69FE" w:rsidRPr="00750333" w:rsidRDefault="004D69FE">
      <w:pPr>
        <w:pStyle w:val="BodyText"/>
        <w:spacing w:before="6"/>
        <w:ind w:left="0"/>
        <w:rPr>
          <w:sz w:val="22"/>
          <w:szCs w:val="22"/>
        </w:rPr>
      </w:pPr>
    </w:p>
    <w:p w14:paraId="060F14BD" w14:textId="77777777" w:rsidR="004D69FE" w:rsidRPr="00750333" w:rsidRDefault="00B84B6D" w:rsidP="00B2022E">
      <w:pPr>
        <w:pStyle w:val="BodyText"/>
        <w:spacing w:after="240" w:line="264" w:lineRule="exact"/>
        <w:ind w:left="106"/>
        <w:jc w:val="both"/>
        <w:rPr>
          <w:sz w:val="22"/>
          <w:szCs w:val="22"/>
        </w:rPr>
      </w:pPr>
      <w:r w:rsidRPr="00750333">
        <w:rPr>
          <w:sz w:val="22"/>
          <w:szCs w:val="22"/>
          <w:u w:val="single"/>
        </w:rPr>
        <w:t>Negotiation skills:</w:t>
      </w:r>
    </w:p>
    <w:p w14:paraId="0B9B3EE6" w14:textId="77777777" w:rsidR="004D69FE" w:rsidRPr="00D7250A" w:rsidRDefault="00B84B6D">
      <w:pPr>
        <w:pStyle w:val="ListParagraph"/>
        <w:numPr>
          <w:ilvl w:val="0"/>
          <w:numId w:val="1"/>
        </w:numPr>
        <w:tabs>
          <w:tab w:val="left" w:pos="467"/>
        </w:tabs>
        <w:ind w:right="101"/>
        <w:jc w:val="both"/>
      </w:pPr>
      <w:r w:rsidRPr="00750333">
        <w:t>To negotiate effectively with partners, customers and providers through effective use of engagement, consultation and challenge, working towards 'win-win' solutions linked to the Council's Commercial Strategy</w:t>
      </w:r>
    </w:p>
    <w:p w14:paraId="5DC8C5C9" w14:textId="77777777" w:rsidR="00BE30BC" w:rsidRDefault="00BE30BC" w:rsidP="00BE30BC">
      <w:pPr>
        <w:tabs>
          <w:tab w:val="left" w:pos="467"/>
        </w:tabs>
        <w:ind w:right="101"/>
        <w:jc w:val="both"/>
        <w:rPr>
          <w:rFonts w:ascii="Symbol" w:hAnsi="Symbol"/>
          <w:sz w:val="23"/>
        </w:rPr>
      </w:pPr>
    </w:p>
    <w:p w14:paraId="7A588DC0" w14:textId="77777777" w:rsidR="004D69FE" w:rsidRDefault="00B84B6D" w:rsidP="00847367">
      <w:pPr>
        <w:pStyle w:val="Heading2"/>
        <w:spacing w:after="240"/>
        <w:jc w:val="both"/>
      </w:pPr>
      <w:r>
        <w:t>Generic Accountabilities:</w:t>
      </w:r>
    </w:p>
    <w:p w14:paraId="324307DF" w14:textId="77777777" w:rsidR="004D69FE" w:rsidRPr="00312328" w:rsidRDefault="00B84B6D">
      <w:pPr>
        <w:pStyle w:val="ListParagraph"/>
        <w:numPr>
          <w:ilvl w:val="0"/>
          <w:numId w:val="1"/>
        </w:numPr>
        <w:tabs>
          <w:tab w:val="left" w:pos="467"/>
        </w:tabs>
        <w:spacing w:before="1"/>
        <w:ind w:right="105"/>
        <w:jc w:val="both"/>
        <w:rPr>
          <w:rFonts w:ascii="Symbol" w:hAnsi="Symbol"/>
          <w:szCs w:val="20"/>
        </w:rPr>
      </w:pPr>
      <w:r w:rsidRPr="00312328">
        <w:rPr>
          <w:szCs w:val="20"/>
        </w:rPr>
        <w:t>To maintain personal and professional development to meet the changing demands of the job, participate in appropriate training activities and encourage and support staff in their development and training</w:t>
      </w:r>
    </w:p>
    <w:p w14:paraId="5091B912" w14:textId="77777777" w:rsidR="004D69FE" w:rsidRPr="00312328" w:rsidRDefault="00B84B6D">
      <w:pPr>
        <w:pStyle w:val="ListParagraph"/>
        <w:numPr>
          <w:ilvl w:val="0"/>
          <w:numId w:val="1"/>
        </w:numPr>
        <w:tabs>
          <w:tab w:val="left" w:pos="467"/>
        </w:tabs>
        <w:ind w:right="112"/>
        <w:jc w:val="both"/>
        <w:rPr>
          <w:rFonts w:ascii="Symbol" w:hAnsi="Symbol"/>
          <w:szCs w:val="20"/>
        </w:rPr>
      </w:pPr>
      <w:r w:rsidRPr="00312328">
        <w:rPr>
          <w:szCs w:val="20"/>
        </w:rPr>
        <w:t>To undertake other such duties, training and/or hours of work as may be reasonably required and which are consistent with the general level of responsibility of this</w:t>
      </w:r>
      <w:r w:rsidRPr="00312328">
        <w:rPr>
          <w:spacing w:val="-4"/>
          <w:szCs w:val="20"/>
        </w:rPr>
        <w:t xml:space="preserve"> </w:t>
      </w:r>
      <w:r w:rsidRPr="00312328">
        <w:rPr>
          <w:szCs w:val="20"/>
        </w:rPr>
        <w:t>job</w:t>
      </w:r>
    </w:p>
    <w:p w14:paraId="0175D730" w14:textId="77777777" w:rsidR="004D69FE" w:rsidRPr="00312328" w:rsidRDefault="00B84B6D">
      <w:pPr>
        <w:pStyle w:val="ListParagraph"/>
        <w:numPr>
          <w:ilvl w:val="0"/>
          <w:numId w:val="1"/>
        </w:numPr>
        <w:tabs>
          <w:tab w:val="left" w:pos="467"/>
        </w:tabs>
        <w:ind w:right="104"/>
        <w:jc w:val="both"/>
        <w:rPr>
          <w:rFonts w:ascii="Symbol" w:hAnsi="Symbol"/>
          <w:szCs w:val="20"/>
        </w:rPr>
      </w:pPr>
      <w:r w:rsidRPr="00312328">
        <w:rPr>
          <w:szCs w:val="20"/>
        </w:rPr>
        <w:t>To undertake health and safety duties commensurate with the job and/or as detailed in the Directorate’s Health and Safety</w:t>
      </w:r>
      <w:r w:rsidRPr="00312328">
        <w:rPr>
          <w:spacing w:val="-5"/>
          <w:szCs w:val="20"/>
        </w:rPr>
        <w:t xml:space="preserve"> </w:t>
      </w:r>
      <w:r w:rsidRPr="00312328">
        <w:rPr>
          <w:szCs w:val="20"/>
        </w:rPr>
        <w:t>Policy</w:t>
      </w:r>
    </w:p>
    <w:p w14:paraId="20CCF247" w14:textId="77777777" w:rsidR="004D69FE" w:rsidRPr="00312328" w:rsidRDefault="00B84B6D">
      <w:pPr>
        <w:pStyle w:val="ListParagraph"/>
        <w:numPr>
          <w:ilvl w:val="0"/>
          <w:numId w:val="1"/>
        </w:numPr>
        <w:tabs>
          <w:tab w:val="left" w:pos="467"/>
        </w:tabs>
        <w:ind w:right="112"/>
        <w:jc w:val="both"/>
        <w:rPr>
          <w:rFonts w:ascii="Symbol" w:hAnsi="Symbol"/>
          <w:szCs w:val="20"/>
        </w:rPr>
      </w:pPr>
      <w:r w:rsidRPr="00312328">
        <w:rPr>
          <w:szCs w:val="20"/>
        </w:rPr>
        <w:t>The duties described in this job description must be carried out in a manner which promotes equality of opportunity, dignity and due respect for all employees and service users and is consistent with the Council’s Equality and Diversity</w:t>
      </w:r>
      <w:r w:rsidRPr="00312328">
        <w:rPr>
          <w:spacing w:val="-2"/>
          <w:szCs w:val="20"/>
        </w:rPr>
        <w:t xml:space="preserve"> </w:t>
      </w:r>
      <w:r w:rsidRPr="00312328">
        <w:rPr>
          <w:szCs w:val="20"/>
        </w:rPr>
        <w:t>Policy</w:t>
      </w:r>
    </w:p>
    <w:p w14:paraId="71775D37" w14:textId="77777777" w:rsidR="004D69FE" w:rsidRDefault="004D69FE">
      <w:pPr>
        <w:pStyle w:val="BodyText"/>
        <w:spacing w:before="3"/>
        <w:ind w:left="0"/>
        <w:rPr>
          <w:sz w:val="22"/>
        </w:rPr>
      </w:pPr>
    </w:p>
    <w:p w14:paraId="0B400101" w14:textId="77777777" w:rsidR="004D69FE" w:rsidRDefault="00B84B6D" w:rsidP="00847367">
      <w:pPr>
        <w:pStyle w:val="Heading2"/>
        <w:spacing w:after="240"/>
      </w:pPr>
      <w:r>
        <w:t>Contacts:</w:t>
      </w:r>
    </w:p>
    <w:p w14:paraId="31734287" w14:textId="77777777" w:rsidR="004D69FE" w:rsidRPr="00312328" w:rsidRDefault="00B84B6D">
      <w:pPr>
        <w:pStyle w:val="ListParagraph"/>
        <w:numPr>
          <w:ilvl w:val="0"/>
          <w:numId w:val="1"/>
        </w:numPr>
        <w:tabs>
          <w:tab w:val="left" w:pos="533"/>
          <w:tab w:val="left" w:pos="534"/>
        </w:tabs>
        <w:spacing w:before="1"/>
        <w:ind w:left="533" w:right="655" w:hanging="428"/>
        <w:rPr>
          <w:rFonts w:ascii="Symbol" w:hAnsi="Symbol"/>
          <w:szCs w:val="20"/>
        </w:rPr>
      </w:pPr>
      <w:r w:rsidRPr="00312328">
        <w:rPr>
          <w:szCs w:val="20"/>
        </w:rPr>
        <w:t>In all contacts the post holder will be required to present a good image of the Directorate and</w:t>
      </w:r>
      <w:r w:rsidRPr="00312328">
        <w:rPr>
          <w:spacing w:val="-31"/>
          <w:szCs w:val="20"/>
        </w:rPr>
        <w:t xml:space="preserve"> </w:t>
      </w:r>
      <w:r w:rsidRPr="00312328">
        <w:rPr>
          <w:szCs w:val="20"/>
        </w:rPr>
        <w:t>the County Council as well as maintaining constructive</w:t>
      </w:r>
      <w:r w:rsidRPr="00312328">
        <w:rPr>
          <w:spacing w:val="-3"/>
          <w:szCs w:val="20"/>
        </w:rPr>
        <w:t xml:space="preserve"> </w:t>
      </w:r>
      <w:r w:rsidRPr="00312328">
        <w:rPr>
          <w:szCs w:val="20"/>
        </w:rPr>
        <w:t>relationships.</w:t>
      </w:r>
    </w:p>
    <w:p w14:paraId="2DCC139B" w14:textId="77777777" w:rsidR="004D69FE" w:rsidRDefault="004D69FE">
      <w:pPr>
        <w:rPr>
          <w:rFonts w:ascii="Symbol" w:hAnsi="Symbol"/>
          <w:sz w:val="23"/>
        </w:rPr>
      </w:pPr>
    </w:p>
    <w:p w14:paraId="0918DDA1" w14:textId="77777777" w:rsidR="004D69FE" w:rsidRDefault="00F57506">
      <w:pPr>
        <w:pStyle w:val="BodyText"/>
        <w:spacing w:before="68"/>
        <w:ind w:left="533" w:right="568"/>
      </w:pPr>
      <w:r>
        <w:rPr>
          <w:b/>
        </w:rPr>
        <w:t>I</w:t>
      </w:r>
      <w:r w:rsidR="00B84B6D">
        <w:rPr>
          <w:b/>
        </w:rPr>
        <w:t xml:space="preserve">nternal: </w:t>
      </w:r>
      <w:r w:rsidR="00B84B6D">
        <w:t xml:space="preserve">Elected Members, Directors, Heads of Service, Senior Managers, Management Teams, Managers &amp; Staff across all directorates, Project Staff, Governors, Head Teachers, Teachers, Support and other </w:t>
      </w:r>
      <w:proofErr w:type="gramStart"/>
      <w:r w:rsidR="00B84B6D">
        <w:t>school based</w:t>
      </w:r>
      <w:proofErr w:type="gramEnd"/>
      <w:r w:rsidR="00B84B6D">
        <w:t xml:space="preserve"> staff</w:t>
      </w:r>
    </w:p>
    <w:p w14:paraId="19FB256F" w14:textId="77777777" w:rsidR="004D69FE" w:rsidRDefault="004D69FE">
      <w:pPr>
        <w:pStyle w:val="BodyText"/>
        <w:spacing w:before="1"/>
        <w:ind w:left="0"/>
      </w:pPr>
    </w:p>
    <w:p w14:paraId="52D7D2CA" w14:textId="169DE08D" w:rsidR="004D69FE" w:rsidRDefault="00B84B6D">
      <w:pPr>
        <w:pStyle w:val="BodyText"/>
        <w:ind w:left="533" w:right="593"/>
      </w:pPr>
      <w:r>
        <w:rPr>
          <w:b/>
        </w:rPr>
        <w:t xml:space="preserve">External: </w:t>
      </w:r>
      <w:r w:rsidR="00CE3BD5">
        <w:t>Integrated Care Board’s</w:t>
      </w:r>
      <w:r>
        <w:t xml:space="preserve">, other NHS </w:t>
      </w:r>
      <w:proofErr w:type="spellStart"/>
      <w:r>
        <w:t>organisations</w:t>
      </w:r>
      <w:proofErr w:type="spellEnd"/>
      <w:r>
        <w:t xml:space="preserve">, health and social care Professionals, District &amp; County Councils, Government Agencies &amp; Departments, Police, Fire, Probation Service, Educational Settings, Suppliers, Contractors, Service providers, Statutory and Voluntary </w:t>
      </w:r>
      <w:proofErr w:type="spellStart"/>
      <w:r>
        <w:t>Organisations</w:t>
      </w:r>
      <w:proofErr w:type="spellEnd"/>
      <w:r>
        <w:t>, customers, members of the public, volunteers</w:t>
      </w:r>
    </w:p>
    <w:p w14:paraId="3CBE6374" w14:textId="77777777" w:rsidR="004D69FE" w:rsidRDefault="004D69FE">
      <w:pPr>
        <w:pStyle w:val="BodyText"/>
        <w:ind w:left="0"/>
      </w:pPr>
    </w:p>
    <w:p w14:paraId="6EFA2B56" w14:textId="77777777" w:rsidR="004D69FE" w:rsidRDefault="00B84B6D">
      <w:pPr>
        <w:pStyle w:val="Heading2"/>
      </w:pPr>
      <w:r>
        <w:t>Additional Information:</w:t>
      </w:r>
    </w:p>
    <w:p w14:paraId="0E5D660D" w14:textId="1858E8B0" w:rsidR="004D69FE" w:rsidRDefault="00B84B6D">
      <w:pPr>
        <w:pStyle w:val="ListParagraph"/>
        <w:numPr>
          <w:ilvl w:val="0"/>
          <w:numId w:val="1"/>
        </w:numPr>
        <w:tabs>
          <w:tab w:val="left" w:pos="466"/>
          <w:tab w:val="left" w:pos="467"/>
        </w:tabs>
        <w:spacing w:before="1"/>
        <w:ind w:right="113"/>
        <w:rPr>
          <w:rFonts w:ascii="Symbol" w:hAnsi="Symbol"/>
          <w:sz w:val="23"/>
        </w:rPr>
      </w:pPr>
      <w:r>
        <w:rPr>
          <w:sz w:val="23"/>
        </w:rPr>
        <w:lastRenderedPageBreak/>
        <w:t xml:space="preserve">This post is politically restricted under the terms of the Local Government and Housing Act 1989 </w:t>
      </w:r>
    </w:p>
    <w:p w14:paraId="3020B21A" w14:textId="77777777" w:rsidR="004D69FE" w:rsidRDefault="00B84B6D">
      <w:pPr>
        <w:pStyle w:val="ListParagraph"/>
        <w:numPr>
          <w:ilvl w:val="0"/>
          <w:numId w:val="1"/>
        </w:numPr>
        <w:tabs>
          <w:tab w:val="left" w:pos="466"/>
          <w:tab w:val="left" w:pos="467"/>
        </w:tabs>
        <w:ind w:right="106"/>
        <w:rPr>
          <w:rFonts w:ascii="Symbol" w:hAnsi="Symbol"/>
          <w:sz w:val="23"/>
        </w:rPr>
      </w:pPr>
      <w:r>
        <w:rPr>
          <w:sz w:val="23"/>
        </w:rPr>
        <w:t>The Council reserves the right to alter the content of this job description, after consultation to reflect changes to the job or services provided, without altering the general character or level of</w:t>
      </w:r>
      <w:r>
        <w:rPr>
          <w:spacing w:val="-23"/>
          <w:sz w:val="23"/>
        </w:rPr>
        <w:t xml:space="preserve"> </w:t>
      </w:r>
      <w:r>
        <w:rPr>
          <w:sz w:val="23"/>
        </w:rPr>
        <w:t>responsibility</w:t>
      </w:r>
    </w:p>
    <w:p w14:paraId="715D5DD1" w14:textId="77777777" w:rsidR="004D69FE" w:rsidRDefault="00B84B6D">
      <w:pPr>
        <w:pStyle w:val="ListParagraph"/>
        <w:numPr>
          <w:ilvl w:val="0"/>
          <w:numId w:val="1"/>
        </w:numPr>
        <w:tabs>
          <w:tab w:val="left" w:pos="466"/>
          <w:tab w:val="left" w:pos="467"/>
        </w:tabs>
        <w:spacing w:line="280" w:lineRule="exact"/>
        <w:ind w:hanging="361"/>
        <w:rPr>
          <w:rFonts w:ascii="Symbol" w:hAnsi="Symbol"/>
          <w:sz w:val="23"/>
        </w:rPr>
      </w:pPr>
      <w:r>
        <w:rPr>
          <w:sz w:val="23"/>
        </w:rPr>
        <w:t>Reasonable adjustments will be considered as required by the Equality</w:t>
      </w:r>
      <w:r>
        <w:rPr>
          <w:spacing w:val="-6"/>
          <w:sz w:val="23"/>
        </w:rPr>
        <w:t xml:space="preserve"> </w:t>
      </w:r>
      <w:r>
        <w:rPr>
          <w:sz w:val="23"/>
        </w:rPr>
        <w:t>Act</w:t>
      </w:r>
    </w:p>
    <w:p w14:paraId="25E51AFB" w14:textId="77777777" w:rsidR="004D69FE" w:rsidRDefault="004D69FE">
      <w:pPr>
        <w:pStyle w:val="BodyText"/>
        <w:ind w:left="0"/>
        <w:rPr>
          <w:sz w:val="28"/>
        </w:rPr>
      </w:pPr>
    </w:p>
    <w:p w14:paraId="6148D2FE" w14:textId="41BC4110" w:rsidR="004D69FE" w:rsidRDefault="00B84B6D">
      <w:pPr>
        <w:pStyle w:val="BodyText"/>
        <w:tabs>
          <w:tab w:val="left" w:pos="5147"/>
        </w:tabs>
        <w:spacing w:before="204"/>
        <w:ind w:left="106"/>
      </w:pPr>
      <w:r>
        <w:t>Author:</w:t>
      </w:r>
      <w:r w:rsidR="00F57506">
        <w:t xml:space="preserve"> R Wassell</w:t>
      </w:r>
      <w:r>
        <w:tab/>
        <w:t>Date:</w:t>
      </w:r>
      <w:r w:rsidR="00F57506">
        <w:t xml:space="preserve"> January 202</w:t>
      </w:r>
      <w:r w:rsidR="00AA6400">
        <w:t>6</w:t>
      </w:r>
    </w:p>
    <w:p w14:paraId="60B954BA" w14:textId="77777777" w:rsidR="004D69FE" w:rsidRDefault="004D69FE">
      <w:pPr>
        <w:sectPr w:rsidR="004D69FE">
          <w:pgSz w:w="11910" w:h="16840"/>
          <w:pgMar w:top="480" w:right="460" w:bottom="280" w:left="460" w:header="720" w:footer="720" w:gutter="0"/>
          <w:cols w:space="720"/>
        </w:sectPr>
      </w:pPr>
    </w:p>
    <w:p w14:paraId="40F45D1B" w14:textId="77777777" w:rsidR="004D69FE" w:rsidRDefault="00B84B6D">
      <w:pPr>
        <w:pStyle w:val="BodyText"/>
        <w:ind w:left="115"/>
        <w:rPr>
          <w:sz w:val="20"/>
        </w:rPr>
      </w:pPr>
      <w:r>
        <w:rPr>
          <w:noProof/>
          <w:sz w:val="20"/>
        </w:rPr>
        <w:lastRenderedPageBreak/>
        <w:drawing>
          <wp:inline distT="0" distB="0" distL="0" distR="0" wp14:anchorId="5B1B7A36" wp14:editId="482C55F7">
            <wp:extent cx="2378065" cy="48463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2378065" cy="484631"/>
                    </a:xfrm>
                    <a:prstGeom prst="rect">
                      <a:avLst/>
                    </a:prstGeom>
                  </pic:spPr>
                </pic:pic>
              </a:graphicData>
            </a:graphic>
          </wp:inline>
        </w:drawing>
      </w:r>
    </w:p>
    <w:p w14:paraId="3B9F4111" w14:textId="77777777" w:rsidR="004D69FE" w:rsidRDefault="00B84B6D">
      <w:pPr>
        <w:pStyle w:val="Heading1"/>
        <w:ind w:left="3519"/>
      </w:pPr>
      <w:r>
        <w:t>PERSON SPECIFICATION</w:t>
      </w:r>
    </w:p>
    <w:p w14:paraId="678FFC6B" w14:textId="77777777" w:rsidR="004D69FE" w:rsidRDefault="00B84B6D">
      <w:pPr>
        <w:tabs>
          <w:tab w:val="left" w:pos="3707"/>
        </w:tabs>
        <w:spacing w:before="266" w:line="264" w:lineRule="exact"/>
        <w:ind w:left="106"/>
        <w:rPr>
          <w:sz w:val="23"/>
        </w:rPr>
      </w:pPr>
      <w:r>
        <w:rPr>
          <w:b/>
          <w:sz w:val="23"/>
        </w:rPr>
        <w:t>Job</w:t>
      </w:r>
      <w:r>
        <w:rPr>
          <w:b/>
          <w:spacing w:val="-1"/>
          <w:sz w:val="23"/>
        </w:rPr>
        <w:t xml:space="preserve"> </w:t>
      </w:r>
      <w:r>
        <w:rPr>
          <w:b/>
          <w:sz w:val="23"/>
        </w:rPr>
        <w:t>Title:</w:t>
      </w:r>
      <w:r>
        <w:rPr>
          <w:b/>
          <w:sz w:val="23"/>
        </w:rPr>
        <w:tab/>
      </w:r>
      <w:r w:rsidR="00F57506" w:rsidRPr="00F57506">
        <w:rPr>
          <w:bCs/>
          <w:sz w:val="23"/>
        </w:rPr>
        <w:t>Better Care Fund</w:t>
      </w:r>
      <w:r w:rsidR="00F57506">
        <w:rPr>
          <w:b/>
          <w:sz w:val="23"/>
        </w:rPr>
        <w:t xml:space="preserve"> </w:t>
      </w:r>
      <w:r>
        <w:rPr>
          <w:sz w:val="23"/>
        </w:rPr>
        <w:t>Commissioning</w:t>
      </w:r>
      <w:r>
        <w:rPr>
          <w:spacing w:val="2"/>
          <w:sz w:val="23"/>
        </w:rPr>
        <w:t xml:space="preserve"> </w:t>
      </w:r>
      <w:r>
        <w:rPr>
          <w:sz w:val="23"/>
        </w:rPr>
        <w:t>Manager</w:t>
      </w:r>
    </w:p>
    <w:p w14:paraId="19D38D82" w14:textId="1D7FEC15" w:rsidR="004D69FE" w:rsidRPr="005A402D" w:rsidRDefault="00B84B6D">
      <w:pPr>
        <w:pStyle w:val="Heading2"/>
        <w:spacing w:line="264" w:lineRule="exact"/>
        <w:rPr>
          <w:b w:val="0"/>
          <w:bCs w:val="0"/>
        </w:rPr>
      </w:pPr>
      <w:r>
        <w:t>Directorate &amp; Section/Unit:</w:t>
      </w:r>
      <w:proofErr w:type="gramStart"/>
      <w:r w:rsidR="005A402D">
        <w:tab/>
        <w:t xml:space="preserve">  </w:t>
      </w:r>
      <w:r w:rsidR="005A402D" w:rsidRPr="005A402D">
        <w:rPr>
          <w:b w:val="0"/>
          <w:bCs w:val="0"/>
        </w:rPr>
        <w:t>Adults</w:t>
      </w:r>
      <w:proofErr w:type="gramEnd"/>
      <w:r w:rsidR="005A402D" w:rsidRPr="005A402D">
        <w:rPr>
          <w:b w:val="0"/>
          <w:bCs w:val="0"/>
        </w:rPr>
        <w:t xml:space="preserve"> &amp; Communities</w:t>
      </w:r>
    </w:p>
    <w:p w14:paraId="63E878A2" w14:textId="77777777" w:rsidR="004D69FE" w:rsidRDefault="00B84B6D">
      <w:pPr>
        <w:tabs>
          <w:tab w:val="left" w:pos="3707"/>
        </w:tabs>
        <w:spacing w:line="264" w:lineRule="exact"/>
        <w:ind w:left="106"/>
        <w:rPr>
          <w:sz w:val="23"/>
        </w:rPr>
      </w:pPr>
      <w:r>
        <w:rPr>
          <w:b/>
          <w:sz w:val="23"/>
        </w:rPr>
        <w:t>Salary</w:t>
      </w:r>
      <w:r>
        <w:rPr>
          <w:b/>
          <w:spacing w:val="-6"/>
          <w:sz w:val="23"/>
        </w:rPr>
        <w:t xml:space="preserve"> </w:t>
      </w:r>
      <w:r>
        <w:rPr>
          <w:b/>
          <w:sz w:val="23"/>
        </w:rPr>
        <w:t>Grade:</w:t>
      </w:r>
      <w:r>
        <w:rPr>
          <w:b/>
          <w:sz w:val="23"/>
        </w:rPr>
        <w:tab/>
      </w:r>
      <w:r>
        <w:rPr>
          <w:sz w:val="23"/>
        </w:rPr>
        <w:t>PO3</w:t>
      </w:r>
    </w:p>
    <w:p w14:paraId="6868D8D5" w14:textId="77777777" w:rsidR="004D69FE" w:rsidRDefault="00B84B6D">
      <w:pPr>
        <w:tabs>
          <w:tab w:val="left" w:pos="3707"/>
        </w:tabs>
        <w:spacing w:before="2"/>
        <w:ind w:left="106"/>
        <w:rPr>
          <w:sz w:val="23"/>
        </w:rPr>
      </w:pPr>
      <w:r>
        <w:rPr>
          <w:b/>
          <w:sz w:val="23"/>
        </w:rPr>
        <w:t>WCC</w:t>
      </w:r>
      <w:r>
        <w:rPr>
          <w:b/>
          <w:spacing w:val="-3"/>
          <w:sz w:val="23"/>
        </w:rPr>
        <w:t xml:space="preserve"> </w:t>
      </w:r>
      <w:r>
        <w:rPr>
          <w:b/>
          <w:sz w:val="23"/>
        </w:rPr>
        <w:t>Management</w:t>
      </w:r>
      <w:r>
        <w:rPr>
          <w:b/>
          <w:spacing w:val="-2"/>
          <w:sz w:val="23"/>
        </w:rPr>
        <w:t xml:space="preserve"> </w:t>
      </w:r>
      <w:r>
        <w:rPr>
          <w:b/>
          <w:sz w:val="23"/>
        </w:rPr>
        <w:t>Level:</w:t>
      </w:r>
      <w:r>
        <w:rPr>
          <w:b/>
          <w:sz w:val="23"/>
        </w:rPr>
        <w:tab/>
      </w:r>
      <w:r>
        <w:rPr>
          <w:sz w:val="23"/>
        </w:rPr>
        <w:t>Frontline</w:t>
      </w:r>
      <w:r>
        <w:rPr>
          <w:spacing w:val="-1"/>
          <w:sz w:val="23"/>
        </w:rPr>
        <w:t xml:space="preserve"> </w:t>
      </w:r>
      <w:r>
        <w:rPr>
          <w:sz w:val="23"/>
        </w:rPr>
        <w:t>staff</w:t>
      </w:r>
    </w:p>
    <w:p w14:paraId="1953587F" w14:textId="77777777" w:rsidR="004D69FE" w:rsidRDefault="004D69FE">
      <w:pPr>
        <w:pStyle w:val="BodyText"/>
        <w:spacing w:before="11"/>
        <w:ind w:left="0"/>
        <w:rPr>
          <w:sz w:val="22"/>
        </w:rPr>
      </w:pPr>
    </w:p>
    <w:p w14:paraId="2D76AFF1" w14:textId="77777777" w:rsidR="004D69FE" w:rsidRDefault="00B84B6D">
      <w:pPr>
        <w:pStyle w:val="Heading2"/>
      </w:pPr>
      <w:r>
        <w:t>EXPERIENCE:</w:t>
      </w:r>
    </w:p>
    <w:p w14:paraId="3D48860B" w14:textId="77777777" w:rsidR="004D69FE" w:rsidRDefault="004D69FE">
      <w:pPr>
        <w:pStyle w:val="BodyText"/>
        <w:spacing w:before="10"/>
        <w:ind w:left="0"/>
        <w:rPr>
          <w:b/>
          <w:sz w:val="22"/>
        </w:rPr>
      </w:pPr>
    </w:p>
    <w:p w14:paraId="224B3781" w14:textId="77777777" w:rsidR="004D69FE" w:rsidRDefault="00B84B6D">
      <w:pPr>
        <w:ind w:left="106"/>
        <w:rPr>
          <w:sz w:val="23"/>
        </w:rPr>
      </w:pPr>
      <w:r>
        <w:rPr>
          <w:sz w:val="23"/>
        </w:rPr>
        <w:t xml:space="preserve">It is </w:t>
      </w:r>
      <w:r>
        <w:rPr>
          <w:b/>
          <w:sz w:val="23"/>
        </w:rPr>
        <w:t xml:space="preserve">essential </w:t>
      </w:r>
      <w:r>
        <w:rPr>
          <w:sz w:val="23"/>
        </w:rPr>
        <w:t>that the post holder has:</w:t>
      </w:r>
    </w:p>
    <w:p w14:paraId="3A9D0BBB" w14:textId="0165CC00" w:rsidR="004D69FE" w:rsidRDefault="00381A59">
      <w:pPr>
        <w:pStyle w:val="ListParagraph"/>
        <w:numPr>
          <w:ilvl w:val="0"/>
          <w:numId w:val="1"/>
        </w:numPr>
        <w:tabs>
          <w:tab w:val="left" w:pos="466"/>
          <w:tab w:val="left" w:pos="467"/>
        </w:tabs>
        <w:spacing w:before="8" w:line="235" w:lineRule="auto"/>
        <w:ind w:right="1076"/>
        <w:rPr>
          <w:rFonts w:ascii="Symbol" w:hAnsi="Symbol"/>
          <w:sz w:val="23"/>
        </w:rPr>
      </w:pPr>
      <w:r>
        <w:t xml:space="preserve">Experience </w:t>
      </w:r>
      <w:r w:rsidR="00B84B6D">
        <w:t>in commissioning health and social care</w:t>
      </w:r>
      <w:r w:rsidR="00D25D4B">
        <w:t xml:space="preserve"> and housing</w:t>
      </w:r>
      <w:r w:rsidR="00B84B6D">
        <w:t xml:space="preserve"> services including maintaining a determined, challenging and commercial</w:t>
      </w:r>
      <w:r w:rsidR="00B84B6D">
        <w:rPr>
          <w:spacing w:val="-4"/>
        </w:rPr>
        <w:t xml:space="preserve"> </w:t>
      </w:r>
      <w:r w:rsidR="00B84B6D">
        <w:t>focus</w:t>
      </w:r>
    </w:p>
    <w:p w14:paraId="35D7E3CB" w14:textId="77777777" w:rsidR="004D69FE" w:rsidRDefault="00B84B6D">
      <w:pPr>
        <w:pStyle w:val="ListParagraph"/>
        <w:numPr>
          <w:ilvl w:val="0"/>
          <w:numId w:val="1"/>
        </w:numPr>
        <w:tabs>
          <w:tab w:val="left" w:pos="466"/>
          <w:tab w:val="left" w:pos="467"/>
        </w:tabs>
        <w:spacing w:before="4" w:line="237" w:lineRule="auto"/>
        <w:ind w:right="761"/>
        <w:rPr>
          <w:rFonts w:ascii="Symbol" w:hAnsi="Symbol"/>
          <w:sz w:val="23"/>
        </w:rPr>
      </w:pPr>
      <w:r>
        <w:t>A successful record of innovation, service redesign and proactively managing change to improve the quality and value for money of</w:t>
      </w:r>
      <w:r>
        <w:rPr>
          <w:spacing w:val="-7"/>
        </w:rPr>
        <w:t xml:space="preserve"> </w:t>
      </w:r>
      <w:r>
        <w:t>services</w:t>
      </w:r>
    </w:p>
    <w:p w14:paraId="364ABAF0" w14:textId="25E35831" w:rsidR="004D69FE" w:rsidRDefault="00B84B6D">
      <w:pPr>
        <w:pStyle w:val="ListParagraph"/>
        <w:numPr>
          <w:ilvl w:val="0"/>
          <w:numId w:val="1"/>
        </w:numPr>
        <w:tabs>
          <w:tab w:val="left" w:pos="466"/>
          <w:tab w:val="left" w:pos="467"/>
        </w:tabs>
        <w:spacing w:before="2" w:line="237" w:lineRule="auto"/>
        <w:ind w:right="279"/>
        <w:rPr>
          <w:rFonts w:ascii="Symbol" w:hAnsi="Symbol"/>
          <w:sz w:val="23"/>
        </w:rPr>
      </w:pPr>
      <w:r>
        <w:rPr>
          <w:noProof/>
        </w:rPr>
        <mc:AlternateContent>
          <mc:Choice Requires="wps">
            <w:drawing>
              <wp:anchor distT="0" distB="0" distL="114300" distR="114300" simplePos="0" relativeHeight="251657728" behindDoc="1" locked="0" layoutInCell="1" allowOverlap="1" wp14:anchorId="67EAB13B" wp14:editId="15D8085C">
                <wp:simplePos x="0" y="0"/>
                <wp:positionH relativeFrom="page">
                  <wp:posOffset>5777230</wp:posOffset>
                </wp:positionH>
                <wp:positionV relativeFrom="paragraph">
                  <wp:posOffset>161925</wp:posOffset>
                </wp:positionV>
                <wp:extent cx="41275" cy="1079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878CB" id="Rectangle 2" o:spid="_x0000_s1026" style="position:absolute;margin-left:454.9pt;margin-top:12.75pt;width:3.25pt;height:.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" fillcolor="black" stroked="f">
                <w10:wrap anchorx="page"/>
              </v:rect>
            </w:pict>
          </mc:Fallback>
        </mc:AlternateContent>
      </w:r>
      <w:r>
        <w:t>A successful record of customer engagement and co-production and in working with local communities or hard to reach populations, to ensure their contribution to commissioning and in</w:t>
      </w:r>
      <w:r w:rsidR="003D1F97">
        <w:t>-</w:t>
      </w:r>
      <w:r>
        <w:t>service</w:t>
      </w:r>
      <w:r>
        <w:rPr>
          <w:spacing w:val="-14"/>
        </w:rPr>
        <w:t xml:space="preserve"> </w:t>
      </w:r>
      <w:r>
        <w:t>uptake</w:t>
      </w:r>
    </w:p>
    <w:p w14:paraId="254CD1EB" w14:textId="4ACBBA94" w:rsidR="00A706D9" w:rsidRDefault="00A706D9" w:rsidP="00A706D9">
      <w:pPr>
        <w:pStyle w:val="ListParagraph"/>
        <w:widowControl/>
        <w:numPr>
          <w:ilvl w:val="0"/>
          <w:numId w:val="1"/>
        </w:numPr>
        <w:autoSpaceDE/>
        <w:autoSpaceDN/>
        <w:spacing w:line="300" w:lineRule="atLeast"/>
        <w:rPr>
          <w:rFonts w:eastAsia="Times New Roman"/>
          <w:lang w:val="en-GB" w:eastAsia="en-GB"/>
        </w:rPr>
      </w:pPr>
      <w:r w:rsidRPr="00C74417">
        <w:rPr>
          <w:rFonts w:eastAsia="Times New Roman"/>
          <w:lang w:val="en-GB" w:eastAsia="en-GB"/>
        </w:rPr>
        <w:t>Substantial experience of partnership working</w:t>
      </w:r>
      <w:r>
        <w:rPr>
          <w:rFonts w:eastAsia="Times New Roman"/>
          <w:lang w:val="en-GB" w:eastAsia="en-GB"/>
        </w:rPr>
        <w:t>, influencing</w:t>
      </w:r>
      <w:r w:rsidRPr="00C74417">
        <w:rPr>
          <w:rFonts w:eastAsia="Times New Roman"/>
          <w:lang w:val="en-GB" w:eastAsia="en-GB"/>
        </w:rPr>
        <w:t xml:space="preserve"> and negotiation within complex systems, including public, private, and voluntary sector organisations, to </w:t>
      </w:r>
      <w:r w:rsidR="00C74417">
        <w:rPr>
          <w:rFonts w:eastAsia="Times New Roman"/>
          <w:lang w:val="en-GB" w:eastAsia="en-GB"/>
        </w:rPr>
        <w:t xml:space="preserve">develop and </w:t>
      </w:r>
      <w:r w:rsidRPr="00C74417">
        <w:rPr>
          <w:rFonts w:eastAsia="Times New Roman"/>
          <w:lang w:val="en-GB" w:eastAsia="en-GB"/>
        </w:rPr>
        <w:t>achieve shared objectives.</w:t>
      </w:r>
    </w:p>
    <w:p w14:paraId="1A5C8510" w14:textId="3EE6582B" w:rsidR="00A146F5" w:rsidRPr="00C74417" w:rsidRDefault="00A146F5" w:rsidP="00A706D9">
      <w:pPr>
        <w:pStyle w:val="ListParagraph"/>
        <w:widowControl/>
        <w:numPr>
          <w:ilvl w:val="0"/>
          <w:numId w:val="1"/>
        </w:numPr>
        <w:autoSpaceDE/>
        <w:autoSpaceDN/>
        <w:spacing w:line="300" w:lineRule="atLeast"/>
        <w:rPr>
          <w:rFonts w:eastAsia="Times New Roman"/>
          <w:lang w:val="en-GB" w:eastAsia="en-GB"/>
        </w:rPr>
      </w:pPr>
      <w:r>
        <w:t>E</w:t>
      </w:r>
      <w:r w:rsidRPr="00D60199">
        <w:t>xperience achieving results either through the leadership of staff or projects.</w:t>
      </w:r>
    </w:p>
    <w:p w14:paraId="431D6936" w14:textId="4A2F558F" w:rsidR="00A706D9" w:rsidRPr="001A4890" w:rsidRDefault="005F60F3" w:rsidP="001A4890">
      <w:pPr>
        <w:pStyle w:val="ListParagraph"/>
        <w:widowControl/>
        <w:numPr>
          <w:ilvl w:val="0"/>
          <w:numId w:val="1"/>
        </w:numPr>
        <w:autoSpaceDE/>
        <w:autoSpaceDN/>
        <w:spacing w:line="300" w:lineRule="atLeast"/>
        <w:rPr>
          <w:rFonts w:eastAsia="Times New Roman"/>
          <w:lang w:val="en-GB" w:eastAsia="en-GB"/>
        </w:rPr>
      </w:pPr>
      <w:r w:rsidRPr="005F60F3">
        <w:rPr>
          <w:rFonts w:eastAsia="Times New Roman"/>
          <w:lang w:val="en-GB" w:eastAsia="en-GB"/>
        </w:rPr>
        <w:t xml:space="preserve">Demonstrated ability to manage challenging and sensitive negotiations, including </w:t>
      </w:r>
      <w:r w:rsidR="001A4890">
        <w:rPr>
          <w:rFonts w:eastAsia="Times New Roman"/>
          <w:lang w:val="en-GB" w:eastAsia="en-GB"/>
        </w:rPr>
        <w:t xml:space="preserve">service </w:t>
      </w:r>
      <w:r w:rsidRPr="005F60F3">
        <w:rPr>
          <w:rFonts w:eastAsia="Times New Roman"/>
          <w:lang w:val="en-GB" w:eastAsia="en-GB"/>
        </w:rPr>
        <w:t>performance management, contractual disputes, and transformational change.</w:t>
      </w:r>
    </w:p>
    <w:p w14:paraId="4B0D0D95" w14:textId="5BF2CE74" w:rsidR="00903BDE" w:rsidRPr="00251A7D" w:rsidRDefault="00251A7D" w:rsidP="00251A7D">
      <w:pPr>
        <w:pStyle w:val="ListParagraph"/>
        <w:numPr>
          <w:ilvl w:val="0"/>
          <w:numId w:val="1"/>
        </w:numPr>
        <w:tabs>
          <w:tab w:val="left" w:pos="466"/>
          <w:tab w:val="left" w:pos="467"/>
        </w:tabs>
        <w:spacing w:line="300" w:lineRule="atLeast"/>
        <w:ind w:hanging="361"/>
        <w:rPr>
          <w:rFonts w:eastAsia="Times New Roman"/>
          <w:lang w:val="en-GB" w:eastAsia="en-GB"/>
        </w:rPr>
      </w:pPr>
      <w:r>
        <w:t>A successful record of developing and implementing systems for quality</w:t>
      </w:r>
      <w:r w:rsidRPr="00903BDE">
        <w:rPr>
          <w:spacing w:val="-8"/>
        </w:rPr>
        <w:t xml:space="preserve"> </w:t>
      </w:r>
      <w:r w:rsidRPr="00903BDE">
        <w:t xml:space="preserve">assurance, robust monitoring, </w:t>
      </w:r>
      <w:r w:rsidRPr="00903BDE">
        <w:rPr>
          <w:rFonts w:eastAsia="Times New Roman"/>
          <w:lang w:val="en-GB" w:eastAsia="en-GB"/>
        </w:rPr>
        <w:t>using data analytics and evidence-based approaches</w:t>
      </w:r>
    </w:p>
    <w:p w14:paraId="6128FCE9" w14:textId="77777777" w:rsidR="004D69FE" w:rsidRDefault="004D69FE">
      <w:pPr>
        <w:pStyle w:val="BodyText"/>
        <w:spacing w:before="6"/>
        <w:ind w:left="0"/>
        <w:rPr>
          <w:sz w:val="22"/>
        </w:rPr>
      </w:pPr>
    </w:p>
    <w:p w14:paraId="7C7B5DF8" w14:textId="77777777" w:rsidR="004D69FE" w:rsidRDefault="00B84B6D">
      <w:pPr>
        <w:pStyle w:val="Heading2"/>
      </w:pPr>
      <w:r>
        <w:t>KNOWLEDGE, SKILLS AND ABILITIES:</w:t>
      </w:r>
    </w:p>
    <w:p w14:paraId="23D0DF71" w14:textId="77777777" w:rsidR="004D69FE" w:rsidRDefault="004D69FE">
      <w:pPr>
        <w:pStyle w:val="BodyText"/>
        <w:spacing w:before="10"/>
        <w:ind w:left="0"/>
        <w:rPr>
          <w:b/>
          <w:sz w:val="22"/>
        </w:rPr>
      </w:pPr>
    </w:p>
    <w:p w14:paraId="1F18BEB4" w14:textId="77777777" w:rsidR="004D69FE" w:rsidRDefault="00B84B6D">
      <w:pPr>
        <w:spacing w:before="1"/>
        <w:ind w:left="106"/>
        <w:rPr>
          <w:sz w:val="23"/>
        </w:rPr>
      </w:pPr>
      <w:r>
        <w:rPr>
          <w:sz w:val="23"/>
        </w:rPr>
        <w:t xml:space="preserve">It is </w:t>
      </w:r>
      <w:r>
        <w:rPr>
          <w:b/>
          <w:sz w:val="23"/>
        </w:rPr>
        <w:t xml:space="preserve">essential </w:t>
      </w:r>
      <w:r>
        <w:rPr>
          <w:sz w:val="23"/>
        </w:rPr>
        <w:t>that the post holder has:</w:t>
      </w:r>
    </w:p>
    <w:p w14:paraId="65A18A0E" w14:textId="3B8B229D" w:rsidR="00836C82" w:rsidRDefault="00836C82" w:rsidP="00836C82">
      <w:pPr>
        <w:pStyle w:val="ListParagraph"/>
        <w:widowControl/>
        <w:numPr>
          <w:ilvl w:val="0"/>
          <w:numId w:val="1"/>
        </w:numPr>
        <w:autoSpaceDE/>
        <w:autoSpaceDN/>
        <w:spacing w:line="300" w:lineRule="atLeast"/>
        <w:rPr>
          <w:rFonts w:eastAsia="Times New Roman"/>
          <w:lang w:val="en-GB" w:eastAsia="en-GB"/>
        </w:rPr>
      </w:pPr>
      <w:r w:rsidRPr="00836C82">
        <w:rPr>
          <w:rFonts w:eastAsia="Times New Roman"/>
          <w:lang w:val="en-GB" w:eastAsia="en-GB"/>
        </w:rPr>
        <w:t xml:space="preserve">In-depth understanding of current health and social care policy, including the Better Care Fund framework, </w:t>
      </w:r>
      <w:r w:rsidR="00AF247D" w:rsidRPr="00836C82">
        <w:rPr>
          <w:rFonts w:eastAsia="Times New Roman"/>
          <w:lang w:val="en-GB" w:eastAsia="en-GB"/>
        </w:rPr>
        <w:t xml:space="preserve">NHS Long Term Plan, </w:t>
      </w:r>
      <w:r w:rsidR="00AF247D">
        <w:rPr>
          <w:rFonts w:eastAsia="Times New Roman"/>
          <w:lang w:val="en-GB" w:eastAsia="en-GB"/>
        </w:rPr>
        <w:t xml:space="preserve">Disables Facilities Grant Framework </w:t>
      </w:r>
      <w:r w:rsidRPr="00836C82">
        <w:rPr>
          <w:rFonts w:eastAsia="Times New Roman"/>
          <w:lang w:val="en-GB" w:eastAsia="en-GB"/>
        </w:rPr>
        <w:t>and their implications for integrated commissioning and stakeholder engagement.</w:t>
      </w:r>
    </w:p>
    <w:p w14:paraId="4968335E" w14:textId="292D4586" w:rsidR="00B84B6D" w:rsidRPr="005B4E02" w:rsidRDefault="00391B1D">
      <w:pPr>
        <w:pStyle w:val="ListParagraph"/>
        <w:numPr>
          <w:ilvl w:val="0"/>
          <w:numId w:val="1"/>
        </w:numPr>
        <w:tabs>
          <w:tab w:val="left" w:pos="466"/>
          <w:tab w:val="left" w:pos="467"/>
        </w:tabs>
        <w:spacing w:before="1" w:line="280" w:lineRule="exact"/>
        <w:ind w:hanging="361"/>
        <w:rPr>
          <w:rFonts w:ascii="Symbol" w:hAnsi="Symbol"/>
          <w:sz w:val="23"/>
        </w:rPr>
      </w:pPr>
      <w:r w:rsidRPr="00391B1D">
        <w:rPr>
          <w:rFonts w:eastAsia="Times New Roman"/>
          <w:lang w:val="en-GB" w:eastAsia="en-GB"/>
        </w:rPr>
        <w:t>Comprehensive knowledge of the relationship between health, social care, housing, and commissioning organisations, and the ability to navigate complex system interdependencies</w:t>
      </w:r>
      <w:r w:rsidR="00760F41">
        <w:rPr>
          <w:rFonts w:eastAsia="Times New Roman"/>
          <w:lang w:val="en-GB" w:eastAsia="en-GB"/>
        </w:rPr>
        <w:t xml:space="preserve"> </w:t>
      </w:r>
      <w:r w:rsidR="00760F41">
        <w:rPr>
          <w:szCs w:val="23"/>
        </w:rPr>
        <w:t xml:space="preserve">including those services jointly commissioned with the NHS, via the section 75 agreement and/or via the </w:t>
      </w:r>
      <w:proofErr w:type="spellStart"/>
      <w:r w:rsidR="00760F41">
        <w:rPr>
          <w:szCs w:val="23"/>
        </w:rPr>
        <w:t>BCF.</w:t>
      </w:r>
      <w:r w:rsidR="00B84B6D" w:rsidRPr="00B84B6D">
        <w:t>Understanding</w:t>
      </w:r>
      <w:proofErr w:type="spellEnd"/>
      <w:r w:rsidR="00B84B6D" w:rsidRPr="00B84B6D">
        <w:t xml:space="preserve"> of and commitment to the principles underlying the Better Care Fund and the ability to ensure that the implications are reflected in all developments.</w:t>
      </w:r>
    </w:p>
    <w:p w14:paraId="44020009" w14:textId="743B964B" w:rsidR="005B4E02" w:rsidRPr="005B4E02" w:rsidRDefault="005B4E02" w:rsidP="005B4E02">
      <w:pPr>
        <w:pStyle w:val="ListParagraph"/>
        <w:widowControl/>
        <w:numPr>
          <w:ilvl w:val="0"/>
          <w:numId w:val="1"/>
        </w:numPr>
        <w:autoSpaceDE/>
        <w:autoSpaceDN/>
        <w:spacing w:line="300" w:lineRule="atLeast"/>
        <w:rPr>
          <w:rFonts w:eastAsia="Times New Roman"/>
          <w:lang w:val="en-GB" w:eastAsia="en-GB"/>
        </w:rPr>
      </w:pPr>
      <w:r w:rsidRPr="005B4E02">
        <w:rPr>
          <w:rFonts w:eastAsia="Times New Roman"/>
          <w:lang w:val="en-GB" w:eastAsia="en-GB"/>
        </w:rPr>
        <w:t>In-depth knowledge and</w:t>
      </w:r>
      <w:r w:rsidR="002F10B1">
        <w:rPr>
          <w:rFonts w:eastAsia="Times New Roman"/>
          <w:lang w:val="en-GB" w:eastAsia="en-GB"/>
        </w:rPr>
        <w:t xml:space="preserve"> </w:t>
      </w:r>
      <w:r w:rsidRPr="005B4E02">
        <w:rPr>
          <w:rFonts w:eastAsia="Times New Roman"/>
          <w:lang w:val="en-GB" w:eastAsia="en-GB"/>
        </w:rPr>
        <w:t xml:space="preserve">experience of intermediate care services and hospital discharge pathways, </w:t>
      </w:r>
    </w:p>
    <w:p w14:paraId="3D876EE5" w14:textId="77777777" w:rsidR="004D69FE" w:rsidRDefault="00B84B6D">
      <w:pPr>
        <w:pStyle w:val="ListParagraph"/>
        <w:numPr>
          <w:ilvl w:val="0"/>
          <w:numId w:val="1"/>
        </w:numPr>
        <w:tabs>
          <w:tab w:val="left" w:pos="466"/>
          <w:tab w:val="left" w:pos="467"/>
        </w:tabs>
        <w:spacing w:before="1" w:line="280" w:lineRule="exact"/>
        <w:ind w:hanging="361"/>
        <w:rPr>
          <w:rFonts w:ascii="Symbol" w:hAnsi="Symbol"/>
          <w:sz w:val="23"/>
        </w:rPr>
      </w:pPr>
      <w:r>
        <w:t>Ability to translate strategic objectives into operational plans via the commissioning</w:t>
      </w:r>
      <w:r>
        <w:rPr>
          <w:spacing w:val="-9"/>
        </w:rPr>
        <w:t xml:space="preserve"> </w:t>
      </w:r>
      <w:r>
        <w:t>process</w:t>
      </w:r>
    </w:p>
    <w:p w14:paraId="0FB6278D" w14:textId="77777777" w:rsidR="00B84B6D" w:rsidRPr="00B84B6D" w:rsidRDefault="00B84B6D">
      <w:pPr>
        <w:pStyle w:val="ListParagraph"/>
        <w:numPr>
          <w:ilvl w:val="0"/>
          <w:numId w:val="1"/>
        </w:numPr>
        <w:tabs>
          <w:tab w:val="left" w:pos="466"/>
          <w:tab w:val="left" w:pos="467"/>
        </w:tabs>
        <w:spacing w:line="237" w:lineRule="auto"/>
        <w:ind w:right="360"/>
        <w:rPr>
          <w:rFonts w:ascii="Symbol" w:hAnsi="Symbol"/>
          <w:sz w:val="23"/>
        </w:rPr>
      </w:pPr>
      <w:r>
        <w:t>Must be able to provide and receive highly complex, sensitive or contentious information, negotiate with senior stakeholders on difficult and controversial issues, and present complex and sensitive information to large and influential groups.</w:t>
      </w:r>
    </w:p>
    <w:p w14:paraId="5A181653" w14:textId="20E7F0DA" w:rsidR="004D69FE" w:rsidRDefault="00B84B6D">
      <w:pPr>
        <w:pStyle w:val="ListParagraph"/>
        <w:numPr>
          <w:ilvl w:val="0"/>
          <w:numId w:val="1"/>
        </w:numPr>
        <w:tabs>
          <w:tab w:val="left" w:pos="466"/>
          <w:tab w:val="left" w:pos="467"/>
        </w:tabs>
        <w:spacing w:line="237" w:lineRule="auto"/>
        <w:ind w:right="360"/>
        <w:rPr>
          <w:rFonts w:ascii="Symbol" w:hAnsi="Symbol"/>
          <w:sz w:val="23"/>
        </w:rPr>
      </w:pPr>
      <w:r>
        <w:t>Ability to develop and maintain productive partnerships through effective communication, influencing</w:t>
      </w:r>
      <w:r>
        <w:rPr>
          <w:spacing w:val="-30"/>
        </w:rPr>
        <w:t xml:space="preserve"> </w:t>
      </w:r>
      <w:r>
        <w:t>and effective working</w:t>
      </w:r>
      <w:r>
        <w:rPr>
          <w:spacing w:val="-1"/>
        </w:rPr>
        <w:t xml:space="preserve"> </w:t>
      </w:r>
      <w:r>
        <w:t>relationships</w:t>
      </w:r>
      <w:r w:rsidR="008C5727">
        <w:t xml:space="preserve"> and collaborative working</w:t>
      </w:r>
    </w:p>
    <w:p w14:paraId="2D6F2336" w14:textId="3DB80D06" w:rsidR="008C5727" w:rsidRPr="008C5727" w:rsidRDefault="008C5727" w:rsidP="008C5727">
      <w:pPr>
        <w:pStyle w:val="ListParagraph"/>
        <w:widowControl/>
        <w:numPr>
          <w:ilvl w:val="0"/>
          <w:numId w:val="1"/>
        </w:numPr>
        <w:autoSpaceDE/>
        <w:autoSpaceDN/>
        <w:spacing w:line="300" w:lineRule="atLeast"/>
        <w:rPr>
          <w:rFonts w:eastAsia="Times New Roman"/>
          <w:lang w:val="en-GB" w:eastAsia="en-GB"/>
        </w:rPr>
      </w:pPr>
      <w:r w:rsidRPr="008C5727">
        <w:rPr>
          <w:rFonts w:eastAsia="Times New Roman"/>
          <w:lang w:val="en-GB" w:eastAsia="en-GB"/>
        </w:rPr>
        <w:t>Expertise in developing outcome-focused service specifications, contracts, and payment mechanisms, ensuring clarity of expectations and measurable benefits.</w:t>
      </w:r>
    </w:p>
    <w:p w14:paraId="27116266" w14:textId="77777777" w:rsidR="004D69FE" w:rsidRDefault="00B84B6D">
      <w:pPr>
        <w:pStyle w:val="ListParagraph"/>
        <w:numPr>
          <w:ilvl w:val="0"/>
          <w:numId w:val="1"/>
        </w:numPr>
        <w:tabs>
          <w:tab w:val="left" w:pos="466"/>
          <w:tab w:val="left" w:pos="467"/>
        </w:tabs>
        <w:ind w:right="109"/>
        <w:rPr>
          <w:rFonts w:ascii="Symbol" w:hAnsi="Symbol"/>
        </w:rPr>
      </w:pPr>
      <w:r>
        <w:t xml:space="preserve">Energy, flair, credibility and a passion and determination for promoting cultural change </w:t>
      </w:r>
      <w:proofErr w:type="gramStart"/>
      <w:r>
        <w:t>required</w:t>
      </w:r>
      <w:proofErr w:type="gramEnd"/>
      <w:r>
        <w:t xml:space="preserve"> to raise service standards in</w:t>
      </w:r>
      <w:r>
        <w:rPr>
          <w:spacing w:val="-7"/>
        </w:rPr>
        <w:t xml:space="preserve"> </w:t>
      </w:r>
      <w:r>
        <w:t>Worcestershire</w:t>
      </w:r>
    </w:p>
    <w:p w14:paraId="60F8AF54" w14:textId="77777777" w:rsidR="004D69FE" w:rsidRDefault="00B84B6D">
      <w:pPr>
        <w:pStyle w:val="ListParagraph"/>
        <w:numPr>
          <w:ilvl w:val="0"/>
          <w:numId w:val="1"/>
        </w:numPr>
        <w:tabs>
          <w:tab w:val="left" w:pos="466"/>
          <w:tab w:val="left" w:pos="467"/>
        </w:tabs>
        <w:ind w:right="107"/>
        <w:rPr>
          <w:rFonts w:ascii="Symbol" w:hAnsi="Symbol"/>
        </w:rPr>
      </w:pPr>
      <w:r>
        <w:t>Enthusiastic leadership skills to inspire colleagues, work collaboratively across boundaries and achieve performance objectives through</w:t>
      </w:r>
      <w:r>
        <w:rPr>
          <w:spacing w:val="-3"/>
        </w:rPr>
        <w:t xml:space="preserve"> </w:t>
      </w:r>
      <w:r>
        <w:t>others</w:t>
      </w:r>
    </w:p>
    <w:p w14:paraId="3F6B2646" w14:textId="77777777" w:rsidR="004D69FE" w:rsidRDefault="00B84B6D">
      <w:pPr>
        <w:pStyle w:val="ListParagraph"/>
        <w:numPr>
          <w:ilvl w:val="0"/>
          <w:numId w:val="1"/>
        </w:numPr>
        <w:tabs>
          <w:tab w:val="left" w:pos="466"/>
          <w:tab w:val="left" w:pos="467"/>
        </w:tabs>
        <w:spacing w:line="267" w:lineRule="exact"/>
        <w:ind w:hanging="361"/>
        <w:rPr>
          <w:rFonts w:ascii="Symbol" w:hAnsi="Symbol"/>
        </w:rPr>
      </w:pPr>
      <w:r>
        <w:t xml:space="preserve">Ability to work as part of a team, and contribute to the achievement of </w:t>
      </w:r>
      <w:proofErr w:type="spellStart"/>
      <w:r>
        <w:t>organisational</w:t>
      </w:r>
      <w:proofErr w:type="spellEnd"/>
      <w:r>
        <w:rPr>
          <w:spacing w:val="-14"/>
        </w:rPr>
        <w:t xml:space="preserve"> </w:t>
      </w:r>
      <w:r>
        <w:t>objectives</w:t>
      </w:r>
    </w:p>
    <w:p w14:paraId="0CA80F78" w14:textId="77777777" w:rsidR="004D69FE" w:rsidRDefault="00B84B6D">
      <w:pPr>
        <w:pStyle w:val="ListParagraph"/>
        <w:numPr>
          <w:ilvl w:val="0"/>
          <w:numId w:val="1"/>
        </w:numPr>
        <w:tabs>
          <w:tab w:val="left" w:pos="467"/>
        </w:tabs>
        <w:ind w:right="108"/>
        <w:jc w:val="both"/>
        <w:rPr>
          <w:rFonts w:ascii="Symbol" w:hAnsi="Symbol"/>
        </w:rPr>
      </w:pPr>
      <w:r>
        <w:t>Excellent interpersonal and communication skills and the ability to establish positive relationships with staff at all levels, elected members and external agencies, groups and individuals, that generate confidence, respect and trust. In addition, the ability to handle hostile, emotive</w:t>
      </w:r>
      <w:r>
        <w:rPr>
          <w:spacing w:val="-15"/>
        </w:rPr>
        <w:t xml:space="preserve"> </w:t>
      </w:r>
      <w:r>
        <w:t>atmospheres/situations.</w:t>
      </w:r>
    </w:p>
    <w:p w14:paraId="26661F60" w14:textId="77777777" w:rsidR="004D69FE" w:rsidRPr="00C079BC" w:rsidRDefault="00B84B6D">
      <w:pPr>
        <w:pStyle w:val="ListParagraph"/>
        <w:numPr>
          <w:ilvl w:val="0"/>
          <w:numId w:val="1"/>
        </w:numPr>
        <w:tabs>
          <w:tab w:val="left" w:pos="466"/>
          <w:tab w:val="left" w:pos="467"/>
        </w:tabs>
        <w:spacing w:line="266" w:lineRule="exact"/>
        <w:ind w:hanging="361"/>
        <w:rPr>
          <w:rFonts w:ascii="Symbol" w:hAnsi="Symbol"/>
        </w:rPr>
      </w:pPr>
      <w:r>
        <w:t>Detailed knowledge and understanding of the relevant statutory and / or regulatory</w:t>
      </w:r>
      <w:r>
        <w:rPr>
          <w:spacing w:val="-17"/>
        </w:rPr>
        <w:t xml:space="preserve"> </w:t>
      </w:r>
      <w:r>
        <w:t>frameworks</w:t>
      </w:r>
    </w:p>
    <w:p w14:paraId="7A52AE62" w14:textId="7CE61D9D" w:rsidR="00E742EA" w:rsidRDefault="00E742EA">
      <w:pPr>
        <w:pStyle w:val="ListParagraph"/>
        <w:numPr>
          <w:ilvl w:val="0"/>
          <w:numId w:val="1"/>
        </w:numPr>
        <w:tabs>
          <w:tab w:val="left" w:pos="466"/>
          <w:tab w:val="left" w:pos="467"/>
        </w:tabs>
        <w:spacing w:line="266" w:lineRule="exact"/>
        <w:ind w:hanging="361"/>
        <w:rPr>
          <w:rFonts w:ascii="Symbol" w:hAnsi="Symbol"/>
        </w:rPr>
      </w:pPr>
      <w:r>
        <w:t xml:space="preserve">Ability to develop and </w:t>
      </w:r>
      <w:r w:rsidR="00C079BC">
        <w:t xml:space="preserve">embed robust governance and assurance processes. </w:t>
      </w:r>
    </w:p>
    <w:p w14:paraId="36CE62DE" w14:textId="77777777" w:rsidR="004D69FE" w:rsidRDefault="00B84B6D">
      <w:pPr>
        <w:pStyle w:val="ListParagraph"/>
        <w:numPr>
          <w:ilvl w:val="0"/>
          <w:numId w:val="1"/>
        </w:numPr>
        <w:tabs>
          <w:tab w:val="left" w:pos="466"/>
          <w:tab w:val="left" w:pos="467"/>
        </w:tabs>
        <w:spacing w:line="269" w:lineRule="exact"/>
        <w:ind w:hanging="361"/>
        <w:rPr>
          <w:rFonts w:ascii="Symbol" w:hAnsi="Symbol"/>
        </w:rPr>
      </w:pPr>
      <w:r>
        <w:t xml:space="preserve">Ability to </w:t>
      </w:r>
      <w:proofErr w:type="spellStart"/>
      <w:r>
        <w:t>maximise</w:t>
      </w:r>
      <w:proofErr w:type="spellEnd"/>
      <w:r>
        <w:t xml:space="preserve"> resources and manage budgets in a financially disciplined</w:t>
      </w:r>
      <w:r>
        <w:rPr>
          <w:spacing w:val="-16"/>
        </w:rPr>
        <w:t xml:space="preserve"> </w:t>
      </w:r>
      <w:r>
        <w:t>environment</w:t>
      </w:r>
    </w:p>
    <w:p w14:paraId="26B3B2F2" w14:textId="77777777" w:rsidR="004D69FE" w:rsidRDefault="00B84B6D">
      <w:pPr>
        <w:pStyle w:val="ListParagraph"/>
        <w:numPr>
          <w:ilvl w:val="0"/>
          <w:numId w:val="1"/>
        </w:numPr>
        <w:tabs>
          <w:tab w:val="left" w:pos="466"/>
          <w:tab w:val="left" w:pos="467"/>
        </w:tabs>
        <w:spacing w:line="268" w:lineRule="exact"/>
        <w:ind w:hanging="361"/>
        <w:rPr>
          <w:rFonts w:ascii="Symbol" w:hAnsi="Symbol"/>
        </w:rPr>
      </w:pPr>
      <w:r>
        <w:lastRenderedPageBreak/>
        <w:t>Ability to evidence effective outcomes through intelligence led market shaping and</w:t>
      </w:r>
      <w:r>
        <w:rPr>
          <w:spacing w:val="-8"/>
        </w:rPr>
        <w:t xml:space="preserve"> </w:t>
      </w:r>
      <w:r>
        <w:t>development</w:t>
      </w:r>
    </w:p>
    <w:p w14:paraId="56E4AEA7" w14:textId="77777777" w:rsidR="004D69FE" w:rsidRDefault="00B84B6D">
      <w:pPr>
        <w:pStyle w:val="ListParagraph"/>
        <w:numPr>
          <w:ilvl w:val="0"/>
          <w:numId w:val="1"/>
        </w:numPr>
        <w:tabs>
          <w:tab w:val="left" w:pos="466"/>
          <w:tab w:val="left" w:pos="467"/>
        </w:tabs>
        <w:ind w:right="112"/>
        <w:rPr>
          <w:rFonts w:ascii="Symbol" w:hAnsi="Symbol"/>
        </w:rPr>
      </w:pPr>
      <w:r>
        <w:t>Ability to implement flexible, creative and imaginative approaches and identify new options for service development through continuous improvement and systematic measurement and monitoring of</w:t>
      </w:r>
      <w:r>
        <w:rPr>
          <w:spacing w:val="-21"/>
        </w:rPr>
        <w:t xml:space="preserve"> </w:t>
      </w:r>
      <w:r>
        <w:t>processes</w:t>
      </w:r>
    </w:p>
    <w:p w14:paraId="1E0D141D" w14:textId="1DBB28BE" w:rsidR="004D69FE" w:rsidRPr="00BB0BC8" w:rsidRDefault="00B84B6D">
      <w:pPr>
        <w:pStyle w:val="ListParagraph"/>
        <w:numPr>
          <w:ilvl w:val="0"/>
          <w:numId w:val="1"/>
        </w:numPr>
        <w:tabs>
          <w:tab w:val="left" w:pos="466"/>
          <w:tab w:val="left" w:pos="467"/>
        </w:tabs>
        <w:ind w:right="110"/>
        <w:rPr>
          <w:rFonts w:ascii="Symbol" w:hAnsi="Symbol"/>
        </w:rPr>
      </w:pPr>
      <w:r>
        <w:t xml:space="preserve">Expert analytical and </w:t>
      </w:r>
      <w:r w:rsidR="00F01AF0">
        <w:t>judgmental</w:t>
      </w:r>
      <w:r>
        <w:t xml:space="preserve"> skills to </w:t>
      </w:r>
      <w:proofErr w:type="spellStart"/>
      <w:r>
        <w:t>analyse</w:t>
      </w:r>
      <w:proofErr w:type="spellEnd"/>
      <w:r>
        <w:t>, interpret and communicate complex situations which may contain several components and from which a range of options may be</w:t>
      </w:r>
      <w:r>
        <w:rPr>
          <w:spacing w:val="-11"/>
        </w:rPr>
        <w:t xml:space="preserve"> </w:t>
      </w:r>
      <w:r>
        <w:t>presented</w:t>
      </w:r>
    </w:p>
    <w:p w14:paraId="1D29C0B9" w14:textId="6174F76F" w:rsidR="00BB0BC8" w:rsidRPr="00BB0BC8" w:rsidRDefault="00BB0BC8" w:rsidP="00BB0BC8">
      <w:pPr>
        <w:pStyle w:val="ListParagraph"/>
        <w:widowControl/>
        <w:numPr>
          <w:ilvl w:val="0"/>
          <w:numId w:val="1"/>
        </w:numPr>
        <w:autoSpaceDE/>
        <w:autoSpaceDN/>
      </w:pPr>
      <w:r w:rsidRPr="009D3E28">
        <w:t>Significant experience of writing reports, including business cases, for a range of audiences.</w:t>
      </w:r>
    </w:p>
    <w:p w14:paraId="76C94F09" w14:textId="32C4F7C4" w:rsidR="004D69FE" w:rsidRDefault="00B84B6D">
      <w:pPr>
        <w:pStyle w:val="ListParagraph"/>
        <w:numPr>
          <w:ilvl w:val="0"/>
          <w:numId w:val="1"/>
        </w:numPr>
        <w:tabs>
          <w:tab w:val="left" w:pos="466"/>
          <w:tab w:val="left" w:pos="467"/>
        </w:tabs>
        <w:ind w:right="102"/>
        <w:rPr>
          <w:rFonts w:ascii="Symbol" w:hAnsi="Symbol"/>
        </w:rPr>
      </w:pPr>
      <w:r>
        <w:t xml:space="preserve">Ability to work in a project environment </w:t>
      </w:r>
      <w:proofErr w:type="gramStart"/>
      <w:r>
        <w:t>in order to</w:t>
      </w:r>
      <w:proofErr w:type="gramEnd"/>
      <w:r>
        <w:t xml:space="preserve"> manage </w:t>
      </w:r>
      <w:r w:rsidR="001C290C">
        <w:t xml:space="preserve">tight </w:t>
      </w:r>
      <w:r>
        <w:t>deadlines, budgets, and priorities, whilst dealing with multiple demands and unexpected</w:t>
      </w:r>
      <w:r>
        <w:rPr>
          <w:spacing w:val="-1"/>
        </w:rPr>
        <w:t xml:space="preserve"> </w:t>
      </w:r>
      <w:r>
        <w:t>situations</w:t>
      </w:r>
    </w:p>
    <w:p w14:paraId="23E9F672" w14:textId="77777777" w:rsidR="004D69FE" w:rsidRDefault="00B84B6D">
      <w:pPr>
        <w:pStyle w:val="ListParagraph"/>
        <w:numPr>
          <w:ilvl w:val="0"/>
          <w:numId w:val="1"/>
        </w:numPr>
        <w:tabs>
          <w:tab w:val="left" w:pos="466"/>
          <w:tab w:val="left" w:pos="467"/>
        </w:tabs>
        <w:ind w:right="112"/>
        <w:rPr>
          <w:rFonts w:ascii="Symbol" w:hAnsi="Symbol"/>
        </w:rPr>
      </w:pPr>
      <w:r>
        <w:t>Ability to clearly describe (quantitative or qualitative) an expected standard for a product or service with outcome focused targets which have agreed milestones and completion</w:t>
      </w:r>
      <w:r>
        <w:rPr>
          <w:spacing w:val="-13"/>
        </w:rPr>
        <w:t xml:space="preserve"> </w:t>
      </w:r>
      <w:r>
        <w:t>dates</w:t>
      </w:r>
    </w:p>
    <w:p w14:paraId="61A035B9" w14:textId="77777777" w:rsidR="004D69FE" w:rsidRDefault="004D69FE">
      <w:pPr>
        <w:pStyle w:val="BodyText"/>
        <w:spacing w:before="9"/>
        <w:ind w:left="0"/>
        <w:rPr>
          <w:sz w:val="21"/>
        </w:rPr>
      </w:pPr>
    </w:p>
    <w:p w14:paraId="5A39F0E4" w14:textId="77777777" w:rsidR="004D69FE" w:rsidRDefault="00B84B6D">
      <w:pPr>
        <w:pStyle w:val="Heading2"/>
      </w:pPr>
      <w:r>
        <w:t>QUALIFICATIONS/TRAINING &amp; DEVELOPMENT:</w:t>
      </w:r>
    </w:p>
    <w:p w14:paraId="7BDB503D" w14:textId="77777777" w:rsidR="004D69FE" w:rsidRDefault="004D69FE">
      <w:pPr>
        <w:pStyle w:val="BodyText"/>
        <w:spacing w:before="1"/>
        <w:ind w:left="0"/>
        <w:rPr>
          <w:b/>
        </w:rPr>
      </w:pPr>
    </w:p>
    <w:p w14:paraId="27A22634" w14:textId="77777777" w:rsidR="004D69FE" w:rsidRDefault="00B84B6D">
      <w:pPr>
        <w:ind w:left="106"/>
        <w:rPr>
          <w:sz w:val="23"/>
        </w:rPr>
      </w:pPr>
      <w:r>
        <w:rPr>
          <w:sz w:val="23"/>
        </w:rPr>
        <w:t xml:space="preserve">It is </w:t>
      </w:r>
      <w:r>
        <w:rPr>
          <w:b/>
          <w:sz w:val="23"/>
        </w:rPr>
        <w:t xml:space="preserve">essential </w:t>
      </w:r>
      <w:r>
        <w:rPr>
          <w:sz w:val="23"/>
        </w:rPr>
        <w:t>that the post holder has:</w:t>
      </w:r>
    </w:p>
    <w:p w14:paraId="18D4EB5A" w14:textId="5986B96C" w:rsidR="006D68C9" w:rsidRPr="006D68C9" w:rsidRDefault="006D68C9" w:rsidP="006D68C9">
      <w:pPr>
        <w:pStyle w:val="Default"/>
        <w:numPr>
          <w:ilvl w:val="0"/>
          <w:numId w:val="1"/>
        </w:numPr>
        <w:rPr>
          <w:sz w:val="22"/>
          <w:szCs w:val="22"/>
        </w:rPr>
      </w:pPr>
      <w:r w:rsidRPr="00FA2718">
        <w:rPr>
          <w:sz w:val="22"/>
          <w:szCs w:val="22"/>
        </w:rPr>
        <w:t>Level 5 qualification relevant to the commissioning of services in the public sector</w:t>
      </w:r>
    </w:p>
    <w:p w14:paraId="12A05E0D" w14:textId="4B9117BC" w:rsidR="004D69FE" w:rsidRDefault="00B84B6D">
      <w:pPr>
        <w:pStyle w:val="ListParagraph"/>
        <w:numPr>
          <w:ilvl w:val="0"/>
          <w:numId w:val="1"/>
        </w:numPr>
        <w:tabs>
          <w:tab w:val="left" w:pos="466"/>
          <w:tab w:val="left" w:pos="467"/>
        </w:tabs>
        <w:spacing w:before="1" w:line="280" w:lineRule="exact"/>
        <w:ind w:hanging="361"/>
        <w:rPr>
          <w:rFonts w:ascii="Symbol" w:hAnsi="Symbol"/>
          <w:sz w:val="23"/>
        </w:rPr>
      </w:pPr>
      <w:r>
        <w:t>Relevant degree level qualification or equivalent experience</w:t>
      </w:r>
      <w:r w:rsidR="00CF3F75">
        <w:t xml:space="preserve"> in health and social care.</w:t>
      </w:r>
    </w:p>
    <w:p w14:paraId="1C50E682" w14:textId="77777777" w:rsidR="004D69FE" w:rsidRPr="00BA6D13" w:rsidRDefault="00B84B6D" w:rsidP="00BA6D13">
      <w:pPr>
        <w:pStyle w:val="ListParagraph"/>
        <w:numPr>
          <w:ilvl w:val="0"/>
          <w:numId w:val="1"/>
        </w:numPr>
        <w:tabs>
          <w:tab w:val="left" w:pos="466"/>
          <w:tab w:val="left" w:pos="467"/>
        </w:tabs>
        <w:ind w:left="108" w:right="1610" w:firstLine="0"/>
        <w:rPr>
          <w:rFonts w:ascii="Symbol" w:hAnsi="Symbol"/>
          <w:sz w:val="23"/>
        </w:rPr>
      </w:pPr>
      <w:r w:rsidRPr="00B84B6D">
        <w:rPr>
          <w:sz w:val="23"/>
        </w:rPr>
        <w:t>Evidence of continuous personal development in a discipline or area relevant to the</w:t>
      </w:r>
      <w:r w:rsidRPr="00B84B6D">
        <w:rPr>
          <w:spacing w:val="-23"/>
          <w:sz w:val="23"/>
        </w:rPr>
        <w:t xml:space="preserve"> </w:t>
      </w:r>
      <w:r w:rsidRPr="00B84B6D">
        <w:rPr>
          <w:sz w:val="23"/>
        </w:rPr>
        <w:t xml:space="preserve">role </w:t>
      </w:r>
    </w:p>
    <w:p w14:paraId="471D86E0" w14:textId="1F8E84C4" w:rsidR="004D69FE" w:rsidRPr="00CE7D1A" w:rsidRDefault="00CF3F75" w:rsidP="00CE7D1A">
      <w:pPr>
        <w:pStyle w:val="ListParagraph"/>
        <w:numPr>
          <w:ilvl w:val="0"/>
          <w:numId w:val="1"/>
        </w:numPr>
        <w:tabs>
          <w:tab w:val="left" w:pos="466"/>
          <w:tab w:val="left" w:pos="467"/>
        </w:tabs>
        <w:ind w:right="1610"/>
        <w:rPr>
          <w:sz w:val="23"/>
        </w:rPr>
      </w:pPr>
      <w:r>
        <w:rPr>
          <w:sz w:val="23"/>
        </w:rPr>
        <w:t>A</w:t>
      </w:r>
      <w:r w:rsidR="00B84B6D" w:rsidRPr="00CE7D1A">
        <w:rPr>
          <w:sz w:val="23"/>
        </w:rPr>
        <w:t>ppropriate management or professional qualification to post graduate diploma level or equivalent.</w:t>
      </w:r>
    </w:p>
    <w:p w14:paraId="52CC194A" w14:textId="77777777" w:rsidR="004D69FE" w:rsidRDefault="004D69FE">
      <w:pPr>
        <w:pStyle w:val="BodyText"/>
        <w:spacing w:before="6"/>
        <w:ind w:left="0"/>
        <w:rPr>
          <w:sz w:val="22"/>
        </w:rPr>
      </w:pPr>
    </w:p>
    <w:p w14:paraId="7AF30485" w14:textId="77777777" w:rsidR="004D69FE" w:rsidRDefault="00B84B6D">
      <w:pPr>
        <w:pStyle w:val="Heading2"/>
        <w:spacing w:before="1"/>
      </w:pPr>
      <w:r>
        <w:t>ADDITIONAL INFORMATION:</w:t>
      </w:r>
    </w:p>
    <w:p w14:paraId="58015DF2" w14:textId="77777777" w:rsidR="004D69FE" w:rsidRDefault="004D69FE">
      <w:pPr>
        <w:pStyle w:val="BodyText"/>
        <w:spacing w:before="1"/>
        <w:ind w:left="0"/>
        <w:rPr>
          <w:b/>
        </w:rPr>
      </w:pPr>
    </w:p>
    <w:p w14:paraId="477E0207" w14:textId="77777777" w:rsidR="004D69FE" w:rsidRDefault="00B84B6D">
      <w:pPr>
        <w:ind w:left="106"/>
        <w:rPr>
          <w:sz w:val="23"/>
        </w:rPr>
      </w:pPr>
      <w:r>
        <w:rPr>
          <w:sz w:val="23"/>
        </w:rPr>
        <w:t xml:space="preserve">It is </w:t>
      </w:r>
      <w:r>
        <w:rPr>
          <w:b/>
          <w:sz w:val="23"/>
        </w:rPr>
        <w:t xml:space="preserve">essential </w:t>
      </w:r>
      <w:r>
        <w:rPr>
          <w:sz w:val="23"/>
        </w:rPr>
        <w:t>that the post holder has:</w:t>
      </w:r>
    </w:p>
    <w:p w14:paraId="48209CB6" w14:textId="77777777" w:rsidR="004D69FE" w:rsidRDefault="00B84B6D">
      <w:pPr>
        <w:pStyle w:val="ListParagraph"/>
        <w:numPr>
          <w:ilvl w:val="0"/>
          <w:numId w:val="1"/>
        </w:numPr>
        <w:tabs>
          <w:tab w:val="left" w:pos="466"/>
          <w:tab w:val="left" w:pos="467"/>
        </w:tabs>
        <w:spacing w:before="1" w:line="280" w:lineRule="exact"/>
        <w:ind w:hanging="361"/>
        <w:rPr>
          <w:rFonts w:ascii="Symbol" w:hAnsi="Symbol"/>
          <w:sz w:val="23"/>
        </w:rPr>
      </w:pPr>
      <w:r>
        <w:rPr>
          <w:sz w:val="23"/>
        </w:rPr>
        <w:t>Commitment to equal opportunities, anti-discriminatory and anti-oppressive</w:t>
      </w:r>
      <w:r>
        <w:rPr>
          <w:spacing w:val="-9"/>
          <w:sz w:val="23"/>
        </w:rPr>
        <w:t xml:space="preserve"> </w:t>
      </w:r>
      <w:r>
        <w:rPr>
          <w:sz w:val="23"/>
        </w:rPr>
        <w:t>practice.</w:t>
      </w:r>
    </w:p>
    <w:p w14:paraId="2628C79D" w14:textId="77777777" w:rsidR="004D69FE" w:rsidRDefault="00B84B6D">
      <w:pPr>
        <w:pStyle w:val="ListParagraph"/>
        <w:numPr>
          <w:ilvl w:val="0"/>
          <w:numId w:val="1"/>
        </w:numPr>
        <w:tabs>
          <w:tab w:val="left" w:pos="466"/>
          <w:tab w:val="left" w:pos="467"/>
        </w:tabs>
        <w:spacing w:line="280" w:lineRule="exact"/>
        <w:ind w:hanging="361"/>
        <w:rPr>
          <w:rFonts w:ascii="Symbol" w:hAnsi="Symbol"/>
          <w:sz w:val="23"/>
        </w:rPr>
      </w:pPr>
      <w:r>
        <w:rPr>
          <w:sz w:val="23"/>
        </w:rPr>
        <w:t>Commitment to training and professional</w:t>
      </w:r>
      <w:r>
        <w:rPr>
          <w:spacing w:val="-6"/>
          <w:sz w:val="23"/>
        </w:rPr>
        <w:t xml:space="preserve"> </w:t>
      </w:r>
      <w:r>
        <w:rPr>
          <w:sz w:val="23"/>
        </w:rPr>
        <w:t>development.</w:t>
      </w:r>
    </w:p>
    <w:p w14:paraId="057E8F2E" w14:textId="77777777" w:rsidR="004D69FE" w:rsidRDefault="00B84B6D">
      <w:pPr>
        <w:pStyle w:val="ListParagraph"/>
        <w:numPr>
          <w:ilvl w:val="0"/>
          <w:numId w:val="1"/>
        </w:numPr>
        <w:tabs>
          <w:tab w:val="left" w:pos="466"/>
          <w:tab w:val="left" w:pos="467"/>
        </w:tabs>
        <w:spacing w:line="281" w:lineRule="exact"/>
        <w:ind w:hanging="361"/>
        <w:rPr>
          <w:rFonts w:ascii="Symbol" w:hAnsi="Symbol"/>
          <w:sz w:val="23"/>
        </w:rPr>
      </w:pPr>
      <w:r>
        <w:rPr>
          <w:sz w:val="23"/>
        </w:rPr>
        <w:t>Ability and willingness to work outside of standard office hours to meet business</w:t>
      </w:r>
      <w:r>
        <w:rPr>
          <w:spacing w:val="-8"/>
          <w:sz w:val="23"/>
        </w:rPr>
        <w:t xml:space="preserve"> </w:t>
      </w:r>
      <w:proofErr w:type="gramStart"/>
      <w:r>
        <w:rPr>
          <w:sz w:val="23"/>
        </w:rPr>
        <w:t>need</w:t>
      </w:r>
      <w:proofErr w:type="gramEnd"/>
      <w:r>
        <w:rPr>
          <w:sz w:val="23"/>
        </w:rPr>
        <w:t>.</w:t>
      </w:r>
    </w:p>
    <w:p w14:paraId="63479394" w14:textId="77777777" w:rsidR="004D69FE" w:rsidRDefault="004D69FE">
      <w:pPr>
        <w:pStyle w:val="BodyText"/>
        <w:ind w:left="0"/>
        <w:rPr>
          <w:sz w:val="28"/>
        </w:rPr>
      </w:pPr>
    </w:p>
    <w:p w14:paraId="4BF573A0" w14:textId="67475E35" w:rsidR="004D69FE" w:rsidRDefault="00B84B6D">
      <w:pPr>
        <w:pStyle w:val="BodyText"/>
        <w:tabs>
          <w:tab w:val="left" w:pos="5867"/>
        </w:tabs>
        <w:spacing w:before="206"/>
        <w:ind w:left="106"/>
      </w:pPr>
      <w:r>
        <w:t>Author:</w:t>
      </w:r>
      <w:r w:rsidR="005A402D">
        <w:t xml:space="preserve"> Rebecca Wassell</w:t>
      </w:r>
      <w:r>
        <w:tab/>
        <w:t>Date:</w:t>
      </w:r>
      <w:r w:rsidR="005A402D">
        <w:t xml:space="preserve"> January 2026</w:t>
      </w:r>
    </w:p>
    <w:sectPr w:rsidR="004D69FE">
      <w:pgSz w:w="11910" w:h="16840"/>
      <w:pgMar w:top="46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DC9"/>
    <w:multiLevelType w:val="hybridMultilevel"/>
    <w:tmpl w:val="35E4F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4351E"/>
    <w:multiLevelType w:val="hybridMultilevel"/>
    <w:tmpl w:val="DBF83304"/>
    <w:lvl w:ilvl="0" w:tplc="7814066A">
      <w:numFmt w:val="bullet"/>
      <w:lvlText w:val=""/>
      <w:lvlJc w:val="left"/>
      <w:pPr>
        <w:ind w:left="826" w:hanging="361"/>
      </w:pPr>
      <w:rPr>
        <w:rFonts w:ascii="Symbol" w:eastAsia="Symbol" w:hAnsi="Symbol" w:cs="Symbol" w:hint="default"/>
        <w:w w:val="99"/>
        <w:sz w:val="23"/>
        <w:szCs w:val="23"/>
        <w:lang w:val="en-US" w:eastAsia="en-US" w:bidi="ar-SA"/>
      </w:rPr>
    </w:lvl>
    <w:lvl w:ilvl="1" w:tplc="868E91D4">
      <w:numFmt w:val="bullet"/>
      <w:lvlText w:val="•"/>
      <w:lvlJc w:val="left"/>
      <w:pPr>
        <w:ind w:left="1836" w:hanging="361"/>
      </w:pPr>
      <w:rPr>
        <w:rFonts w:hint="default"/>
        <w:lang w:val="en-US" w:eastAsia="en-US" w:bidi="ar-SA"/>
      </w:rPr>
    </w:lvl>
    <w:lvl w:ilvl="2" w:tplc="1E86573E">
      <w:numFmt w:val="bullet"/>
      <w:lvlText w:val="•"/>
      <w:lvlJc w:val="left"/>
      <w:pPr>
        <w:ind w:left="2853" w:hanging="361"/>
      </w:pPr>
      <w:rPr>
        <w:rFonts w:hint="default"/>
        <w:lang w:val="en-US" w:eastAsia="en-US" w:bidi="ar-SA"/>
      </w:rPr>
    </w:lvl>
    <w:lvl w:ilvl="3" w:tplc="3D321950">
      <w:numFmt w:val="bullet"/>
      <w:lvlText w:val="•"/>
      <w:lvlJc w:val="left"/>
      <w:pPr>
        <w:ind w:left="3870" w:hanging="361"/>
      </w:pPr>
      <w:rPr>
        <w:rFonts w:hint="default"/>
        <w:lang w:val="en-US" w:eastAsia="en-US" w:bidi="ar-SA"/>
      </w:rPr>
    </w:lvl>
    <w:lvl w:ilvl="4" w:tplc="5E0A1E88">
      <w:numFmt w:val="bullet"/>
      <w:lvlText w:val="•"/>
      <w:lvlJc w:val="left"/>
      <w:pPr>
        <w:ind w:left="4887" w:hanging="361"/>
      </w:pPr>
      <w:rPr>
        <w:rFonts w:hint="default"/>
        <w:lang w:val="en-US" w:eastAsia="en-US" w:bidi="ar-SA"/>
      </w:rPr>
    </w:lvl>
    <w:lvl w:ilvl="5" w:tplc="B3126E10">
      <w:numFmt w:val="bullet"/>
      <w:lvlText w:val="•"/>
      <w:lvlJc w:val="left"/>
      <w:pPr>
        <w:ind w:left="5904" w:hanging="361"/>
      </w:pPr>
      <w:rPr>
        <w:rFonts w:hint="default"/>
        <w:lang w:val="en-US" w:eastAsia="en-US" w:bidi="ar-SA"/>
      </w:rPr>
    </w:lvl>
    <w:lvl w:ilvl="6" w:tplc="B5F86D90">
      <w:numFmt w:val="bullet"/>
      <w:lvlText w:val="•"/>
      <w:lvlJc w:val="left"/>
      <w:pPr>
        <w:ind w:left="6921" w:hanging="361"/>
      </w:pPr>
      <w:rPr>
        <w:rFonts w:hint="default"/>
        <w:lang w:val="en-US" w:eastAsia="en-US" w:bidi="ar-SA"/>
      </w:rPr>
    </w:lvl>
    <w:lvl w:ilvl="7" w:tplc="C7409F94">
      <w:numFmt w:val="bullet"/>
      <w:lvlText w:val="•"/>
      <w:lvlJc w:val="left"/>
      <w:pPr>
        <w:ind w:left="7938" w:hanging="361"/>
      </w:pPr>
      <w:rPr>
        <w:rFonts w:hint="default"/>
        <w:lang w:val="en-US" w:eastAsia="en-US" w:bidi="ar-SA"/>
      </w:rPr>
    </w:lvl>
    <w:lvl w:ilvl="8" w:tplc="5CB293BA">
      <w:numFmt w:val="bullet"/>
      <w:lvlText w:val="•"/>
      <w:lvlJc w:val="left"/>
      <w:pPr>
        <w:ind w:left="8955" w:hanging="361"/>
      </w:pPr>
      <w:rPr>
        <w:rFonts w:hint="default"/>
        <w:lang w:val="en-US" w:eastAsia="en-US" w:bidi="ar-SA"/>
      </w:rPr>
    </w:lvl>
  </w:abstractNum>
  <w:abstractNum w:abstractNumId="2" w15:restartNumberingAfterBreak="0">
    <w:nsid w:val="242020DC"/>
    <w:multiLevelType w:val="hybridMultilevel"/>
    <w:tmpl w:val="B2527020"/>
    <w:lvl w:ilvl="0" w:tplc="08090001">
      <w:start w:val="1"/>
      <w:numFmt w:val="bullet"/>
      <w:lvlText w:val=""/>
      <w:lvlJc w:val="left"/>
      <w:pPr>
        <w:ind w:left="466" w:hanging="360"/>
      </w:pPr>
      <w:rPr>
        <w:rFonts w:ascii="Symbol" w:hAnsi="Symbol" w:hint="default"/>
        <w:w w:val="99"/>
        <w:lang w:val="en-US" w:eastAsia="en-US" w:bidi="ar-SA"/>
      </w:rPr>
    </w:lvl>
    <w:lvl w:ilvl="1" w:tplc="BD40BC2A">
      <w:numFmt w:val="bullet"/>
      <w:lvlText w:val="•"/>
      <w:lvlJc w:val="left"/>
      <w:pPr>
        <w:ind w:left="1512" w:hanging="360"/>
      </w:pPr>
      <w:rPr>
        <w:rFonts w:hint="default"/>
        <w:lang w:val="en-US" w:eastAsia="en-US" w:bidi="ar-SA"/>
      </w:rPr>
    </w:lvl>
    <w:lvl w:ilvl="2" w:tplc="2C3C5EA6">
      <w:numFmt w:val="bullet"/>
      <w:lvlText w:val="•"/>
      <w:lvlJc w:val="left"/>
      <w:pPr>
        <w:ind w:left="2565" w:hanging="360"/>
      </w:pPr>
      <w:rPr>
        <w:rFonts w:hint="default"/>
        <w:lang w:val="en-US" w:eastAsia="en-US" w:bidi="ar-SA"/>
      </w:rPr>
    </w:lvl>
    <w:lvl w:ilvl="3" w:tplc="7B9EEF50">
      <w:numFmt w:val="bullet"/>
      <w:lvlText w:val="•"/>
      <w:lvlJc w:val="left"/>
      <w:pPr>
        <w:ind w:left="3618" w:hanging="360"/>
      </w:pPr>
      <w:rPr>
        <w:rFonts w:hint="default"/>
        <w:lang w:val="en-US" w:eastAsia="en-US" w:bidi="ar-SA"/>
      </w:rPr>
    </w:lvl>
    <w:lvl w:ilvl="4" w:tplc="52A2A27E">
      <w:numFmt w:val="bullet"/>
      <w:lvlText w:val="•"/>
      <w:lvlJc w:val="left"/>
      <w:pPr>
        <w:ind w:left="4671" w:hanging="360"/>
      </w:pPr>
      <w:rPr>
        <w:rFonts w:hint="default"/>
        <w:lang w:val="en-US" w:eastAsia="en-US" w:bidi="ar-SA"/>
      </w:rPr>
    </w:lvl>
    <w:lvl w:ilvl="5" w:tplc="2C505A36">
      <w:numFmt w:val="bullet"/>
      <w:lvlText w:val="•"/>
      <w:lvlJc w:val="left"/>
      <w:pPr>
        <w:ind w:left="5724" w:hanging="360"/>
      </w:pPr>
      <w:rPr>
        <w:rFonts w:hint="default"/>
        <w:lang w:val="en-US" w:eastAsia="en-US" w:bidi="ar-SA"/>
      </w:rPr>
    </w:lvl>
    <w:lvl w:ilvl="6" w:tplc="2BCA5E8C">
      <w:numFmt w:val="bullet"/>
      <w:lvlText w:val="•"/>
      <w:lvlJc w:val="left"/>
      <w:pPr>
        <w:ind w:left="6777" w:hanging="360"/>
      </w:pPr>
      <w:rPr>
        <w:rFonts w:hint="default"/>
        <w:lang w:val="en-US" w:eastAsia="en-US" w:bidi="ar-SA"/>
      </w:rPr>
    </w:lvl>
    <w:lvl w:ilvl="7" w:tplc="997A8622">
      <w:numFmt w:val="bullet"/>
      <w:lvlText w:val="•"/>
      <w:lvlJc w:val="left"/>
      <w:pPr>
        <w:ind w:left="7830" w:hanging="360"/>
      </w:pPr>
      <w:rPr>
        <w:rFonts w:hint="default"/>
        <w:lang w:val="en-US" w:eastAsia="en-US" w:bidi="ar-SA"/>
      </w:rPr>
    </w:lvl>
    <w:lvl w:ilvl="8" w:tplc="388A6070">
      <w:numFmt w:val="bullet"/>
      <w:lvlText w:val="•"/>
      <w:lvlJc w:val="left"/>
      <w:pPr>
        <w:ind w:left="8883" w:hanging="360"/>
      </w:pPr>
      <w:rPr>
        <w:rFonts w:hint="default"/>
        <w:lang w:val="en-US" w:eastAsia="en-US" w:bidi="ar-SA"/>
      </w:rPr>
    </w:lvl>
  </w:abstractNum>
  <w:abstractNum w:abstractNumId="3" w15:restartNumberingAfterBreak="0">
    <w:nsid w:val="25F71E10"/>
    <w:multiLevelType w:val="hybridMultilevel"/>
    <w:tmpl w:val="1D42E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D02194"/>
    <w:multiLevelType w:val="hybridMultilevel"/>
    <w:tmpl w:val="4628FC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97B03B8"/>
    <w:multiLevelType w:val="hybridMultilevel"/>
    <w:tmpl w:val="6C8243F6"/>
    <w:lvl w:ilvl="0" w:tplc="08090001">
      <w:start w:val="1"/>
      <w:numFmt w:val="bullet"/>
      <w:lvlText w:val=""/>
      <w:lvlJc w:val="left"/>
      <w:pPr>
        <w:ind w:left="360" w:hanging="360"/>
      </w:pPr>
      <w:rPr>
        <w:rFonts w:ascii="Symbol" w:hAnsi="Symbol" w:hint="default"/>
      </w:rPr>
    </w:lvl>
    <w:lvl w:ilvl="1" w:tplc="2ABE3808">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CC7CEE"/>
    <w:multiLevelType w:val="hybridMultilevel"/>
    <w:tmpl w:val="0DEC7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F14F3F"/>
    <w:multiLevelType w:val="hybridMultilevel"/>
    <w:tmpl w:val="B136FF50"/>
    <w:lvl w:ilvl="0" w:tplc="08090001">
      <w:start w:val="1"/>
      <w:numFmt w:val="bullet"/>
      <w:lvlText w:val=""/>
      <w:lvlJc w:val="left"/>
      <w:pPr>
        <w:ind w:left="466" w:hanging="360"/>
      </w:pPr>
      <w:rPr>
        <w:rFonts w:ascii="Symbol" w:hAnsi="Symbol" w:hint="default"/>
        <w:w w:val="99"/>
        <w:lang w:val="en-US" w:eastAsia="en-US" w:bidi="ar-SA"/>
      </w:rPr>
    </w:lvl>
    <w:lvl w:ilvl="1" w:tplc="BD40BC2A">
      <w:numFmt w:val="bullet"/>
      <w:lvlText w:val="•"/>
      <w:lvlJc w:val="left"/>
      <w:pPr>
        <w:ind w:left="1512" w:hanging="360"/>
      </w:pPr>
      <w:rPr>
        <w:rFonts w:hint="default"/>
        <w:lang w:val="en-US" w:eastAsia="en-US" w:bidi="ar-SA"/>
      </w:rPr>
    </w:lvl>
    <w:lvl w:ilvl="2" w:tplc="2C3C5EA6">
      <w:numFmt w:val="bullet"/>
      <w:lvlText w:val="•"/>
      <w:lvlJc w:val="left"/>
      <w:pPr>
        <w:ind w:left="2565" w:hanging="360"/>
      </w:pPr>
      <w:rPr>
        <w:rFonts w:hint="default"/>
        <w:lang w:val="en-US" w:eastAsia="en-US" w:bidi="ar-SA"/>
      </w:rPr>
    </w:lvl>
    <w:lvl w:ilvl="3" w:tplc="7B9EEF50">
      <w:numFmt w:val="bullet"/>
      <w:lvlText w:val="•"/>
      <w:lvlJc w:val="left"/>
      <w:pPr>
        <w:ind w:left="3618" w:hanging="360"/>
      </w:pPr>
      <w:rPr>
        <w:rFonts w:hint="default"/>
        <w:lang w:val="en-US" w:eastAsia="en-US" w:bidi="ar-SA"/>
      </w:rPr>
    </w:lvl>
    <w:lvl w:ilvl="4" w:tplc="52A2A27E">
      <w:numFmt w:val="bullet"/>
      <w:lvlText w:val="•"/>
      <w:lvlJc w:val="left"/>
      <w:pPr>
        <w:ind w:left="4671" w:hanging="360"/>
      </w:pPr>
      <w:rPr>
        <w:rFonts w:hint="default"/>
        <w:lang w:val="en-US" w:eastAsia="en-US" w:bidi="ar-SA"/>
      </w:rPr>
    </w:lvl>
    <w:lvl w:ilvl="5" w:tplc="2C505A36">
      <w:numFmt w:val="bullet"/>
      <w:lvlText w:val="•"/>
      <w:lvlJc w:val="left"/>
      <w:pPr>
        <w:ind w:left="5724" w:hanging="360"/>
      </w:pPr>
      <w:rPr>
        <w:rFonts w:hint="default"/>
        <w:lang w:val="en-US" w:eastAsia="en-US" w:bidi="ar-SA"/>
      </w:rPr>
    </w:lvl>
    <w:lvl w:ilvl="6" w:tplc="2BCA5E8C">
      <w:numFmt w:val="bullet"/>
      <w:lvlText w:val="•"/>
      <w:lvlJc w:val="left"/>
      <w:pPr>
        <w:ind w:left="6777" w:hanging="360"/>
      </w:pPr>
      <w:rPr>
        <w:rFonts w:hint="default"/>
        <w:lang w:val="en-US" w:eastAsia="en-US" w:bidi="ar-SA"/>
      </w:rPr>
    </w:lvl>
    <w:lvl w:ilvl="7" w:tplc="997A8622">
      <w:numFmt w:val="bullet"/>
      <w:lvlText w:val="•"/>
      <w:lvlJc w:val="left"/>
      <w:pPr>
        <w:ind w:left="7830" w:hanging="360"/>
      </w:pPr>
      <w:rPr>
        <w:rFonts w:hint="default"/>
        <w:lang w:val="en-US" w:eastAsia="en-US" w:bidi="ar-SA"/>
      </w:rPr>
    </w:lvl>
    <w:lvl w:ilvl="8" w:tplc="388A6070">
      <w:numFmt w:val="bullet"/>
      <w:lvlText w:val="•"/>
      <w:lvlJc w:val="left"/>
      <w:pPr>
        <w:ind w:left="8883" w:hanging="360"/>
      </w:pPr>
      <w:rPr>
        <w:rFonts w:hint="default"/>
        <w:lang w:val="en-US" w:eastAsia="en-US" w:bidi="ar-SA"/>
      </w:rPr>
    </w:lvl>
  </w:abstractNum>
  <w:abstractNum w:abstractNumId="8" w15:restartNumberingAfterBreak="0">
    <w:nsid w:val="45AA4651"/>
    <w:multiLevelType w:val="hybridMultilevel"/>
    <w:tmpl w:val="04CE98D6"/>
    <w:lvl w:ilvl="0" w:tplc="08090001">
      <w:start w:val="1"/>
      <w:numFmt w:val="bullet"/>
      <w:lvlText w:val=""/>
      <w:lvlJc w:val="left"/>
      <w:pPr>
        <w:ind w:left="466" w:hanging="360"/>
      </w:pPr>
      <w:rPr>
        <w:rFonts w:ascii="Symbol" w:hAnsi="Symbol" w:hint="default"/>
        <w:w w:val="99"/>
        <w:lang w:val="en-US" w:eastAsia="en-US" w:bidi="ar-SA"/>
      </w:rPr>
    </w:lvl>
    <w:lvl w:ilvl="1" w:tplc="BD40BC2A">
      <w:numFmt w:val="bullet"/>
      <w:lvlText w:val="•"/>
      <w:lvlJc w:val="left"/>
      <w:pPr>
        <w:ind w:left="1512" w:hanging="360"/>
      </w:pPr>
      <w:rPr>
        <w:rFonts w:hint="default"/>
        <w:lang w:val="en-US" w:eastAsia="en-US" w:bidi="ar-SA"/>
      </w:rPr>
    </w:lvl>
    <w:lvl w:ilvl="2" w:tplc="2C3C5EA6">
      <w:numFmt w:val="bullet"/>
      <w:lvlText w:val="•"/>
      <w:lvlJc w:val="left"/>
      <w:pPr>
        <w:ind w:left="2565" w:hanging="360"/>
      </w:pPr>
      <w:rPr>
        <w:rFonts w:hint="default"/>
        <w:lang w:val="en-US" w:eastAsia="en-US" w:bidi="ar-SA"/>
      </w:rPr>
    </w:lvl>
    <w:lvl w:ilvl="3" w:tplc="7B9EEF50">
      <w:numFmt w:val="bullet"/>
      <w:lvlText w:val="•"/>
      <w:lvlJc w:val="left"/>
      <w:pPr>
        <w:ind w:left="3618" w:hanging="360"/>
      </w:pPr>
      <w:rPr>
        <w:rFonts w:hint="default"/>
        <w:lang w:val="en-US" w:eastAsia="en-US" w:bidi="ar-SA"/>
      </w:rPr>
    </w:lvl>
    <w:lvl w:ilvl="4" w:tplc="52A2A27E">
      <w:numFmt w:val="bullet"/>
      <w:lvlText w:val="•"/>
      <w:lvlJc w:val="left"/>
      <w:pPr>
        <w:ind w:left="4671" w:hanging="360"/>
      </w:pPr>
      <w:rPr>
        <w:rFonts w:hint="default"/>
        <w:lang w:val="en-US" w:eastAsia="en-US" w:bidi="ar-SA"/>
      </w:rPr>
    </w:lvl>
    <w:lvl w:ilvl="5" w:tplc="2C505A36">
      <w:numFmt w:val="bullet"/>
      <w:lvlText w:val="•"/>
      <w:lvlJc w:val="left"/>
      <w:pPr>
        <w:ind w:left="5724" w:hanging="360"/>
      </w:pPr>
      <w:rPr>
        <w:rFonts w:hint="default"/>
        <w:lang w:val="en-US" w:eastAsia="en-US" w:bidi="ar-SA"/>
      </w:rPr>
    </w:lvl>
    <w:lvl w:ilvl="6" w:tplc="2BCA5E8C">
      <w:numFmt w:val="bullet"/>
      <w:lvlText w:val="•"/>
      <w:lvlJc w:val="left"/>
      <w:pPr>
        <w:ind w:left="6777" w:hanging="360"/>
      </w:pPr>
      <w:rPr>
        <w:rFonts w:hint="default"/>
        <w:lang w:val="en-US" w:eastAsia="en-US" w:bidi="ar-SA"/>
      </w:rPr>
    </w:lvl>
    <w:lvl w:ilvl="7" w:tplc="997A8622">
      <w:numFmt w:val="bullet"/>
      <w:lvlText w:val="•"/>
      <w:lvlJc w:val="left"/>
      <w:pPr>
        <w:ind w:left="7830" w:hanging="360"/>
      </w:pPr>
      <w:rPr>
        <w:rFonts w:hint="default"/>
        <w:lang w:val="en-US" w:eastAsia="en-US" w:bidi="ar-SA"/>
      </w:rPr>
    </w:lvl>
    <w:lvl w:ilvl="8" w:tplc="388A6070">
      <w:numFmt w:val="bullet"/>
      <w:lvlText w:val="•"/>
      <w:lvlJc w:val="left"/>
      <w:pPr>
        <w:ind w:left="8883" w:hanging="360"/>
      </w:pPr>
      <w:rPr>
        <w:rFonts w:hint="default"/>
        <w:lang w:val="en-US" w:eastAsia="en-US" w:bidi="ar-SA"/>
      </w:rPr>
    </w:lvl>
  </w:abstractNum>
  <w:abstractNum w:abstractNumId="9" w15:restartNumberingAfterBreak="0">
    <w:nsid w:val="4FA06D64"/>
    <w:multiLevelType w:val="hybridMultilevel"/>
    <w:tmpl w:val="B696081C"/>
    <w:lvl w:ilvl="0" w:tplc="08090001">
      <w:start w:val="1"/>
      <w:numFmt w:val="bullet"/>
      <w:lvlText w:val=""/>
      <w:lvlJc w:val="left"/>
      <w:pPr>
        <w:ind w:left="466" w:hanging="360"/>
      </w:pPr>
      <w:rPr>
        <w:rFonts w:ascii="Symbol" w:hAnsi="Symbol" w:hint="default"/>
        <w:w w:val="99"/>
        <w:lang w:val="en-US" w:eastAsia="en-US" w:bidi="ar-SA"/>
      </w:rPr>
    </w:lvl>
    <w:lvl w:ilvl="1" w:tplc="BD40BC2A">
      <w:numFmt w:val="bullet"/>
      <w:lvlText w:val="•"/>
      <w:lvlJc w:val="left"/>
      <w:pPr>
        <w:ind w:left="1512" w:hanging="360"/>
      </w:pPr>
      <w:rPr>
        <w:rFonts w:hint="default"/>
        <w:lang w:val="en-US" w:eastAsia="en-US" w:bidi="ar-SA"/>
      </w:rPr>
    </w:lvl>
    <w:lvl w:ilvl="2" w:tplc="2C3C5EA6">
      <w:numFmt w:val="bullet"/>
      <w:lvlText w:val="•"/>
      <w:lvlJc w:val="left"/>
      <w:pPr>
        <w:ind w:left="2565" w:hanging="360"/>
      </w:pPr>
      <w:rPr>
        <w:rFonts w:hint="default"/>
        <w:lang w:val="en-US" w:eastAsia="en-US" w:bidi="ar-SA"/>
      </w:rPr>
    </w:lvl>
    <w:lvl w:ilvl="3" w:tplc="7B9EEF50">
      <w:numFmt w:val="bullet"/>
      <w:lvlText w:val="•"/>
      <w:lvlJc w:val="left"/>
      <w:pPr>
        <w:ind w:left="3618" w:hanging="360"/>
      </w:pPr>
      <w:rPr>
        <w:rFonts w:hint="default"/>
        <w:lang w:val="en-US" w:eastAsia="en-US" w:bidi="ar-SA"/>
      </w:rPr>
    </w:lvl>
    <w:lvl w:ilvl="4" w:tplc="52A2A27E">
      <w:numFmt w:val="bullet"/>
      <w:lvlText w:val="•"/>
      <w:lvlJc w:val="left"/>
      <w:pPr>
        <w:ind w:left="4671" w:hanging="360"/>
      </w:pPr>
      <w:rPr>
        <w:rFonts w:hint="default"/>
        <w:lang w:val="en-US" w:eastAsia="en-US" w:bidi="ar-SA"/>
      </w:rPr>
    </w:lvl>
    <w:lvl w:ilvl="5" w:tplc="2C505A36">
      <w:numFmt w:val="bullet"/>
      <w:lvlText w:val="•"/>
      <w:lvlJc w:val="left"/>
      <w:pPr>
        <w:ind w:left="5724" w:hanging="360"/>
      </w:pPr>
      <w:rPr>
        <w:rFonts w:hint="default"/>
        <w:lang w:val="en-US" w:eastAsia="en-US" w:bidi="ar-SA"/>
      </w:rPr>
    </w:lvl>
    <w:lvl w:ilvl="6" w:tplc="2BCA5E8C">
      <w:numFmt w:val="bullet"/>
      <w:lvlText w:val="•"/>
      <w:lvlJc w:val="left"/>
      <w:pPr>
        <w:ind w:left="6777" w:hanging="360"/>
      </w:pPr>
      <w:rPr>
        <w:rFonts w:hint="default"/>
        <w:lang w:val="en-US" w:eastAsia="en-US" w:bidi="ar-SA"/>
      </w:rPr>
    </w:lvl>
    <w:lvl w:ilvl="7" w:tplc="997A8622">
      <w:numFmt w:val="bullet"/>
      <w:lvlText w:val="•"/>
      <w:lvlJc w:val="left"/>
      <w:pPr>
        <w:ind w:left="7830" w:hanging="360"/>
      </w:pPr>
      <w:rPr>
        <w:rFonts w:hint="default"/>
        <w:lang w:val="en-US" w:eastAsia="en-US" w:bidi="ar-SA"/>
      </w:rPr>
    </w:lvl>
    <w:lvl w:ilvl="8" w:tplc="388A6070">
      <w:numFmt w:val="bullet"/>
      <w:lvlText w:val="•"/>
      <w:lvlJc w:val="left"/>
      <w:pPr>
        <w:ind w:left="8883" w:hanging="360"/>
      </w:pPr>
      <w:rPr>
        <w:rFonts w:hint="default"/>
        <w:lang w:val="en-US" w:eastAsia="en-US" w:bidi="ar-SA"/>
      </w:rPr>
    </w:lvl>
  </w:abstractNum>
  <w:abstractNum w:abstractNumId="10" w15:restartNumberingAfterBreak="0">
    <w:nsid w:val="569314FA"/>
    <w:multiLevelType w:val="hybridMultilevel"/>
    <w:tmpl w:val="C3BA4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75512A"/>
    <w:multiLevelType w:val="hybridMultilevel"/>
    <w:tmpl w:val="14C8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4E12FB"/>
    <w:multiLevelType w:val="hybridMultilevel"/>
    <w:tmpl w:val="C226A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291EC6"/>
    <w:multiLevelType w:val="hybridMultilevel"/>
    <w:tmpl w:val="83002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F02732"/>
    <w:multiLevelType w:val="hybridMultilevel"/>
    <w:tmpl w:val="BA4A6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4790628">
    <w:abstractNumId w:val="8"/>
  </w:num>
  <w:num w:numId="2" w16cid:durableId="1516264473">
    <w:abstractNumId w:val="1"/>
  </w:num>
  <w:num w:numId="3" w16cid:durableId="1387071004">
    <w:abstractNumId w:val="11"/>
  </w:num>
  <w:num w:numId="4" w16cid:durableId="1580478119">
    <w:abstractNumId w:val="12"/>
  </w:num>
  <w:num w:numId="5" w16cid:durableId="507405185">
    <w:abstractNumId w:val="3"/>
  </w:num>
  <w:num w:numId="6" w16cid:durableId="2038197868">
    <w:abstractNumId w:val="0"/>
  </w:num>
  <w:num w:numId="7" w16cid:durableId="594478746">
    <w:abstractNumId w:val="6"/>
  </w:num>
  <w:num w:numId="8" w16cid:durableId="1178689444">
    <w:abstractNumId w:val="14"/>
  </w:num>
  <w:num w:numId="9" w16cid:durableId="2120835426">
    <w:abstractNumId w:val="13"/>
  </w:num>
  <w:num w:numId="10" w16cid:durableId="535890076">
    <w:abstractNumId w:val="10"/>
  </w:num>
  <w:num w:numId="11" w16cid:durableId="1039741860">
    <w:abstractNumId w:val="9"/>
  </w:num>
  <w:num w:numId="12" w16cid:durableId="1203055248">
    <w:abstractNumId w:val="7"/>
  </w:num>
  <w:num w:numId="13" w16cid:durableId="986545432">
    <w:abstractNumId w:val="2"/>
  </w:num>
  <w:num w:numId="14" w16cid:durableId="214783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1456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FE"/>
    <w:rsid w:val="000478CE"/>
    <w:rsid w:val="000618E3"/>
    <w:rsid w:val="00063872"/>
    <w:rsid w:val="000741A5"/>
    <w:rsid w:val="00090E13"/>
    <w:rsid w:val="000F270F"/>
    <w:rsid w:val="00101656"/>
    <w:rsid w:val="00140F1E"/>
    <w:rsid w:val="00144E07"/>
    <w:rsid w:val="001476BA"/>
    <w:rsid w:val="00155FA3"/>
    <w:rsid w:val="001A4890"/>
    <w:rsid w:val="001C1556"/>
    <w:rsid w:val="001C290C"/>
    <w:rsid w:val="00251A7D"/>
    <w:rsid w:val="002809D9"/>
    <w:rsid w:val="00283A2D"/>
    <w:rsid w:val="002944D0"/>
    <w:rsid w:val="002C4A43"/>
    <w:rsid w:val="002E3A2F"/>
    <w:rsid w:val="002F10B1"/>
    <w:rsid w:val="003015F5"/>
    <w:rsid w:val="00307DB4"/>
    <w:rsid w:val="00312328"/>
    <w:rsid w:val="00327273"/>
    <w:rsid w:val="0034442D"/>
    <w:rsid w:val="00360B6F"/>
    <w:rsid w:val="00363877"/>
    <w:rsid w:val="00364EC6"/>
    <w:rsid w:val="00371B50"/>
    <w:rsid w:val="003779EA"/>
    <w:rsid w:val="00381A59"/>
    <w:rsid w:val="00391B1D"/>
    <w:rsid w:val="003B637E"/>
    <w:rsid w:val="003C071B"/>
    <w:rsid w:val="003C42F2"/>
    <w:rsid w:val="003D1F97"/>
    <w:rsid w:val="003E4559"/>
    <w:rsid w:val="003F75B7"/>
    <w:rsid w:val="003F7E41"/>
    <w:rsid w:val="004433D9"/>
    <w:rsid w:val="00481357"/>
    <w:rsid w:val="0048574A"/>
    <w:rsid w:val="004A7145"/>
    <w:rsid w:val="004D69FE"/>
    <w:rsid w:val="00500A98"/>
    <w:rsid w:val="0051117A"/>
    <w:rsid w:val="00527241"/>
    <w:rsid w:val="00530BD5"/>
    <w:rsid w:val="005825BD"/>
    <w:rsid w:val="005A402D"/>
    <w:rsid w:val="005B4E02"/>
    <w:rsid w:val="005C10C2"/>
    <w:rsid w:val="005F1CE2"/>
    <w:rsid w:val="005F60F3"/>
    <w:rsid w:val="006019D1"/>
    <w:rsid w:val="00603722"/>
    <w:rsid w:val="0066145D"/>
    <w:rsid w:val="006747CB"/>
    <w:rsid w:val="006A3712"/>
    <w:rsid w:val="006C3820"/>
    <w:rsid w:val="006D68C9"/>
    <w:rsid w:val="006F0B77"/>
    <w:rsid w:val="007211C2"/>
    <w:rsid w:val="007341B8"/>
    <w:rsid w:val="00743D37"/>
    <w:rsid w:val="00750333"/>
    <w:rsid w:val="00760F41"/>
    <w:rsid w:val="0079123F"/>
    <w:rsid w:val="007912C7"/>
    <w:rsid w:val="007B0476"/>
    <w:rsid w:val="007B0674"/>
    <w:rsid w:val="007C0D2F"/>
    <w:rsid w:val="007F3B42"/>
    <w:rsid w:val="007F6BDF"/>
    <w:rsid w:val="00804FB5"/>
    <w:rsid w:val="00821F3D"/>
    <w:rsid w:val="00836C82"/>
    <w:rsid w:val="00847367"/>
    <w:rsid w:val="008718FF"/>
    <w:rsid w:val="00883712"/>
    <w:rsid w:val="008C5727"/>
    <w:rsid w:val="008F2D3B"/>
    <w:rsid w:val="00903BDE"/>
    <w:rsid w:val="00916118"/>
    <w:rsid w:val="0092377B"/>
    <w:rsid w:val="00925E30"/>
    <w:rsid w:val="009648D2"/>
    <w:rsid w:val="00972458"/>
    <w:rsid w:val="009B2953"/>
    <w:rsid w:val="009C326F"/>
    <w:rsid w:val="009D0317"/>
    <w:rsid w:val="009D2BAB"/>
    <w:rsid w:val="009E07D4"/>
    <w:rsid w:val="009F2B4E"/>
    <w:rsid w:val="00A04F9D"/>
    <w:rsid w:val="00A146F5"/>
    <w:rsid w:val="00A23EE0"/>
    <w:rsid w:val="00A47EFE"/>
    <w:rsid w:val="00A706D9"/>
    <w:rsid w:val="00A77EB4"/>
    <w:rsid w:val="00AA6400"/>
    <w:rsid w:val="00AB0077"/>
    <w:rsid w:val="00AD3396"/>
    <w:rsid w:val="00AF247D"/>
    <w:rsid w:val="00AF7C41"/>
    <w:rsid w:val="00B12A8A"/>
    <w:rsid w:val="00B2022E"/>
    <w:rsid w:val="00B417F9"/>
    <w:rsid w:val="00B84B6D"/>
    <w:rsid w:val="00BA6D13"/>
    <w:rsid w:val="00BB0BC8"/>
    <w:rsid w:val="00BC48D4"/>
    <w:rsid w:val="00BC6A17"/>
    <w:rsid w:val="00BE30BC"/>
    <w:rsid w:val="00C0559D"/>
    <w:rsid w:val="00C079BC"/>
    <w:rsid w:val="00C571C1"/>
    <w:rsid w:val="00C74417"/>
    <w:rsid w:val="00C86BBF"/>
    <w:rsid w:val="00CC2E27"/>
    <w:rsid w:val="00CD73B9"/>
    <w:rsid w:val="00CE2A0C"/>
    <w:rsid w:val="00CE2BA5"/>
    <w:rsid w:val="00CE3BD5"/>
    <w:rsid w:val="00CE7D1A"/>
    <w:rsid w:val="00CF3882"/>
    <w:rsid w:val="00CF3F75"/>
    <w:rsid w:val="00CF4925"/>
    <w:rsid w:val="00D25D4B"/>
    <w:rsid w:val="00D33B1F"/>
    <w:rsid w:val="00D420ED"/>
    <w:rsid w:val="00D7250A"/>
    <w:rsid w:val="00D9667E"/>
    <w:rsid w:val="00DD4239"/>
    <w:rsid w:val="00DF2B63"/>
    <w:rsid w:val="00E21869"/>
    <w:rsid w:val="00E56480"/>
    <w:rsid w:val="00E742EA"/>
    <w:rsid w:val="00E7636A"/>
    <w:rsid w:val="00E940A3"/>
    <w:rsid w:val="00E94EA8"/>
    <w:rsid w:val="00EB083E"/>
    <w:rsid w:val="00EB1512"/>
    <w:rsid w:val="00EC38A3"/>
    <w:rsid w:val="00EE1678"/>
    <w:rsid w:val="00EE69FC"/>
    <w:rsid w:val="00EF578F"/>
    <w:rsid w:val="00F01AF0"/>
    <w:rsid w:val="00F10D42"/>
    <w:rsid w:val="00F508D9"/>
    <w:rsid w:val="00F57506"/>
    <w:rsid w:val="00FD7156"/>
    <w:rsid w:val="00FF3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A7D7"/>
  <w15:docId w15:val="{54725D84-7F4D-4E37-A01D-321F4E8A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3518" w:right="3519"/>
      <w:jc w:val="center"/>
      <w:outlineLvl w:val="0"/>
    </w:pPr>
    <w:rPr>
      <w:b/>
      <w:bCs/>
      <w:sz w:val="32"/>
      <w:szCs w:val="32"/>
    </w:rPr>
  </w:style>
  <w:style w:type="paragraph" w:styleId="Heading2">
    <w:name w:val="heading 2"/>
    <w:basedOn w:val="Normal"/>
    <w:uiPriority w:val="9"/>
    <w:unhideWhenUsed/>
    <w:qFormat/>
    <w:pPr>
      <w:ind w:left="10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6"/>
    </w:pPr>
    <w:rPr>
      <w:sz w:val="23"/>
      <w:szCs w:val="23"/>
    </w:rPr>
  </w:style>
  <w:style w:type="paragraph" w:styleId="ListParagraph">
    <w:name w:val="List Paragraph"/>
    <w:basedOn w:val="Normal"/>
    <w:uiPriority w:val="34"/>
    <w:qFormat/>
    <w:pPr>
      <w:ind w:left="466"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F0B77"/>
    <w:rPr>
      <w:sz w:val="16"/>
      <w:szCs w:val="16"/>
    </w:rPr>
  </w:style>
  <w:style w:type="paragraph" w:styleId="CommentText">
    <w:name w:val="annotation text"/>
    <w:basedOn w:val="Normal"/>
    <w:link w:val="CommentTextChar"/>
    <w:uiPriority w:val="99"/>
    <w:unhideWhenUsed/>
    <w:rsid w:val="006F0B77"/>
    <w:rPr>
      <w:sz w:val="20"/>
      <w:szCs w:val="20"/>
    </w:rPr>
  </w:style>
  <w:style w:type="character" w:customStyle="1" w:styleId="CommentTextChar">
    <w:name w:val="Comment Text Char"/>
    <w:basedOn w:val="DefaultParagraphFont"/>
    <w:link w:val="CommentText"/>
    <w:uiPriority w:val="99"/>
    <w:rsid w:val="006F0B7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F0B77"/>
    <w:rPr>
      <w:b/>
      <w:bCs/>
    </w:rPr>
  </w:style>
  <w:style w:type="character" w:customStyle="1" w:styleId="CommentSubjectChar">
    <w:name w:val="Comment Subject Char"/>
    <w:basedOn w:val="CommentTextChar"/>
    <w:link w:val="CommentSubject"/>
    <w:uiPriority w:val="99"/>
    <w:semiHidden/>
    <w:rsid w:val="006F0B77"/>
    <w:rPr>
      <w:rFonts w:ascii="Arial" w:eastAsia="Arial" w:hAnsi="Arial" w:cs="Arial"/>
      <w:b/>
      <w:bCs/>
      <w:sz w:val="20"/>
      <w:szCs w:val="20"/>
    </w:rPr>
  </w:style>
  <w:style w:type="paragraph" w:styleId="BalloonText">
    <w:name w:val="Balloon Text"/>
    <w:basedOn w:val="Normal"/>
    <w:link w:val="BalloonTextChar"/>
    <w:uiPriority w:val="99"/>
    <w:semiHidden/>
    <w:unhideWhenUsed/>
    <w:rsid w:val="006F0B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77"/>
    <w:rPr>
      <w:rFonts w:ascii="Segoe UI" w:eastAsia="Arial" w:hAnsi="Segoe UI" w:cs="Segoe UI"/>
      <w:sz w:val="18"/>
      <w:szCs w:val="18"/>
    </w:rPr>
  </w:style>
  <w:style w:type="paragraph" w:styleId="Revision">
    <w:name w:val="Revision"/>
    <w:hidden/>
    <w:uiPriority w:val="99"/>
    <w:semiHidden/>
    <w:rsid w:val="00603722"/>
    <w:pPr>
      <w:widowControl/>
      <w:autoSpaceDE/>
      <w:autoSpaceDN/>
    </w:pPr>
    <w:rPr>
      <w:rFonts w:ascii="Arial" w:eastAsia="Arial" w:hAnsi="Arial" w:cs="Arial"/>
    </w:rPr>
  </w:style>
  <w:style w:type="character" w:styleId="Strong">
    <w:name w:val="Strong"/>
    <w:basedOn w:val="DefaultParagraphFont"/>
    <w:uiPriority w:val="22"/>
    <w:qFormat/>
    <w:rsid w:val="001476BA"/>
    <w:rPr>
      <w:b/>
      <w:bCs/>
    </w:rPr>
  </w:style>
  <w:style w:type="paragraph" w:customStyle="1" w:styleId="Default">
    <w:name w:val="Default"/>
    <w:rsid w:val="006D68C9"/>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8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1B14C3DB25B4F8337DD0B14F68800" ma:contentTypeVersion="7" ma:contentTypeDescription="Create a new document." ma:contentTypeScope="" ma:versionID="8eaae9d3ebea27cfe42b0ef5555f91b3">
  <xsd:schema xmlns:xsd="http://www.w3.org/2001/XMLSchema" xmlns:xs="http://www.w3.org/2001/XMLSchema" xmlns:p="http://schemas.microsoft.com/office/2006/metadata/properties" xmlns:ns3="80bee23e-d7e0-4afd-9ef1-acc9aacebe85" xmlns:ns4="8e7eb693-76c9-4d97-beec-dac596fa1e09" targetNamespace="http://schemas.microsoft.com/office/2006/metadata/properties" ma:root="true" ma:fieldsID="828c1da6b630c76208b21631307ab39d" ns3:_="" ns4:_="">
    <xsd:import namespace="80bee23e-d7e0-4afd-9ef1-acc9aacebe85"/>
    <xsd:import namespace="8e7eb693-76c9-4d97-beec-dac596fa1e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ee23e-d7e0-4afd-9ef1-acc9aaceb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eb693-76c9-4d97-beec-dac596fa1e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C913B-3BCC-4393-BBBC-FDC154FF2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ee23e-d7e0-4afd-9ef1-acc9aacebe85"/>
    <ds:schemaRef ds:uri="8e7eb693-76c9-4d97-beec-dac596fa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0156D-C0C8-4182-BF05-E95ECE535A1C}">
  <ds:schemaRefs>
    <ds:schemaRef ds:uri="http://schemas.microsoft.com/sharepoint/v3/contenttype/forms"/>
  </ds:schemaRefs>
</ds:datastoreItem>
</file>

<file path=customXml/itemProps3.xml><?xml version="1.0" encoding="utf-8"?>
<ds:datastoreItem xmlns:ds="http://schemas.openxmlformats.org/officeDocument/2006/customXml" ds:itemID="{115F13ED-A683-42CD-B858-D086D68C02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3044</Words>
  <Characters>19129</Characters>
  <Application>Microsoft Office Word</Application>
  <DocSecurity>0</DocSecurity>
  <Lines>315</Lines>
  <Paragraphs>154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TGodbehere</dc:creator>
  <cp:lastModifiedBy>Wassell, Rebecca</cp:lastModifiedBy>
  <cp:revision>3</cp:revision>
  <dcterms:created xsi:type="dcterms:W3CDTF">2026-01-19T10:20:00Z</dcterms:created>
  <dcterms:modified xsi:type="dcterms:W3CDTF">2026-01-19T12:26:00Z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0x0101006EA1B14C3DB25B4F8337DD0B14F68800</vt:lpwstr>
  </property>
</Properties>
</file>