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DD28" w14:textId="77777777" w:rsidR="002F07CF" w:rsidRPr="002F07CF" w:rsidRDefault="002F07CF" w:rsidP="002F07CF">
      <w:pPr>
        <w:spacing w:after="240" w:line="276" w:lineRule="auto"/>
        <w:rPr>
          <w:rFonts w:cstheme="minorHAnsi"/>
          <w:b/>
          <w:bCs/>
        </w:rPr>
      </w:pPr>
      <w:r w:rsidRPr="002F07CF">
        <w:rPr>
          <w:rFonts w:cstheme="minorHAnsi"/>
          <w:b/>
          <w:bCs/>
        </w:rPr>
        <w:t xml:space="preserve">Job responsibilities and tasks: </w:t>
      </w:r>
    </w:p>
    <w:p w14:paraId="4014A69A" w14:textId="77777777" w:rsidR="002F07CF" w:rsidRPr="002F07CF" w:rsidRDefault="002F07CF" w:rsidP="002F07CF">
      <w:pPr>
        <w:spacing w:after="240" w:line="276" w:lineRule="auto"/>
        <w:rPr>
          <w:rFonts w:cstheme="minorHAnsi"/>
          <w:b/>
          <w:bCs/>
        </w:rPr>
      </w:pPr>
      <w:r w:rsidRPr="002F07CF">
        <w:rPr>
          <w:rFonts w:cstheme="minorHAnsi"/>
          <w:b/>
          <w:bCs/>
        </w:rPr>
        <w:t xml:space="preserve">TEACHING ASSISTANT </w:t>
      </w:r>
    </w:p>
    <w:p w14:paraId="33CBAF78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To assist teachers with learning activities in the classroom, including the planning of related work programmes for individuals and groups.  </w:t>
      </w:r>
    </w:p>
    <w:p w14:paraId="259835CA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To work with intervention groups in literacy and/or numeracy.  </w:t>
      </w:r>
    </w:p>
    <w:p w14:paraId="4E050780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To support pupils with SEN requirements </w:t>
      </w:r>
    </w:p>
    <w:p w14:paraId="6957B346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To work as part of the staff team to ensure the highest standards of learning and behaviour in the school.  </w:t>
      </w:r>
    </w:p>
    <w:p w14:paraId="6E866BD1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To promote pupil independence, fostering their intellectual, social and emotional development.  </w:t>
      </w:r>
    </w:p>
    <w:p w14:paraId="67C991C4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To monitor and report children’s progress, achievements, problems and developmental needs to adjust teachers and/or form teacher. </w:t>
      </w:r>
    </w:p>
    <w:p w14:paraId="4015E183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To assist pupils with day-to-day organisation and school routines.  • To promote pupils’ sense of well-being, following the school’s rewards policy. </w:t>
      </w:r>
    </w:p>
    <w:p w14:paraId="21A16CAD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To show enthusiasm for the wider aspects of school life including theme days and clubs.  </w:t>
      </w:r>
    </w:p>
    <w:p w14:paraId="5DD3BCE2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To contribute to pupil progress meetings  </w:t>
      </w:r>
    </w:p>
    <w:p w14:paraId="2AE26BC9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To keep children safe and follow the School’s Safeguarding policy. </w:t>
      </w:r>
    </w:p>
    <w:p w14:paraId="021D1E98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To support and promote the ethos of the school   </w:t>
      </w:r>
    </w:p>
    <w:p w14:paraId="42BF5A25" w14:textId="77777777" w:rsidR="002F07CF" w:rsidRPr="002F07CF" w:rsidRDefault="002F07CF" w:rsidP="002F07CF">
      <w:pPr>
        <w:spacing w:after="240" w:line="276" w:lineRule="auto"/>
        <w:rPr>
          <w:rFonts w:cstheme="minorHAnsi"/>
          <w:b/>
          <w:bCs/>
        </w:rPr>
      </w:pPr>
      <w:r w:rsidRPr="002F07CF">
        <w:rPr>
          <w:rFonts w:cstheme="minorHAnsi"/>
          <w:b/>
          <w:bCs/>
        </w:rPr>
        <w:t xml:space="preserve">LUNCHTIME SUPERVISOR   </w:t>
      </w:r>
    </w:p>
    <w:p w14:paraId="7DA24BC7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To direct and supervise children to and from the dining area.  </w:t>
      </w:r>
    </w:p>
    <w:p w14:paraId="3C252F3C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To supervise children whilst collecting and eating food.  </w:t>
      </w:r>
    </w:p>
    <w:p w14:paraId="6C1475B5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To supervise children in the playground, on the field, and in the classrooms during wet playtimes. </w:t>
      </w:r>
    </w:p>
    <w:p w14:paraId="1DCE84B4" w14:textId="77777777" w:rsidR="002F07CF" w:rsidRDefault="002F07CF" w:rsidP="002F07CF">
      <w:pPr>
        <w:spacing w:after="240" w:line="276" w:lineRule="auto"/>
        <w:rPr>
          <w:rFonts w:cstheme="minorHAnsi"/>
        </w:rPr>
      </w:pPr>
    </w:p>
    <w:p w14:paraId="2AB39816" w14:textId="13A78CBA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Encourage the children to play constructively. </w:t>
      </w:r>
    </w:p>
    <w:p w14:paraId="58CE8810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Take part in play where appropriate.  </w:t>
      </w:r>
    </w:p>
    <w:p w14:paraId="60FC136E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To instil good manners and sociable behaviour in the dining hall and around the school, referring unacceptable behaviour to a senior member of staff. </w:t>
      </w:r>
    </w:p>
    <w:p w14:paraId="40D882CD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To liaise with other lunchtime supervisors to ensure that adequate supervision of all school areas is always maintained. </w:t>
      </w:r>
    </w:p>
    <w:p w14:paraId="3387F41A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To administer basic first aid and refer to a trained first aider where necessary  </w:t>
      </w:r>
    </w:p>
    <w:p w14:paraId="4E808CA5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Other Duties:  </w:t>
      </w:r>
    </w:p>
    <w:p w14:paraId="50EAB8AA" w14:textId="01AC6A8E" w:rsidR="002F07CF" w:rsidRP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To undertake such other duties, training and/or hours of work as may be reasonably required and which are consistent with the general level of responsibility of this job.  </w:t>
      </w:r>
    </w:p>
    <w:p w14:paraId="690AA537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To undertake health and safety duties commensurate with the post and/or as detailed in the Directorate’s Health and Safety Policy </w:t>
      </w:r>
    </w:p>
    <w:p w14:paraId="34ABD1F2" w14:textId="58711C00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The successful candidate will be energetic, dynamic, have excellent relationships with pupils and staff and be a good team player. </w:t>
      </w:r>
    </w:p>
    <w:p w14:paraId="0D31AEB3" w14:textId="4607CF63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You should: </w:t>
      </w:r>
    </w:p>
    <w:p w14:paraId="777A3F77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Be highly competent, hardworking and passionate about education and children.</w:t>
      </w:r>
    </w:p>
    <w:p w14:paraId="179BA106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Be an excellent role-model for our pupils. </w:t>
      </w:r>
    </w:p>
    <w:p w14:paraId="052536D1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Be comfortable with supporting our distinctive Christian ethos. </w:t>
      </w:r>
    </w:p>
    <w:p w14:paraId="4D21B84B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Be able to work effectively within an enthusiastic, outward-looking, forward-thinking team.</w:t>
      </w:r>
    </w:p>
    <w:p w14:paraId="410AC1FE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Be committed to the promotion of fundamental British Values as defined by the prevent duty.</w:t>
      </w:r>
    </w:p>
    <w:p w14:paraId="364A1084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Be responsible for and committed to promoting and safeguarding the welfare of any children, young people and any vulnerable groups you may </w:t>
      </w:r>
      <w:proofErr w:type="gramStart"/>
      <w:r w:rsidRPr="002F07CF">
        <w:rPr>
          <w:rFonts w:cstheme="minorHAnsi"/>
        </w:rPr>
        <w:t>come into contact with</w:t>
      </w:r>
      <w:proofErr w:type="gramEnd"/>
      <w:r w:rsidRPr="002F07CF">
        <w:rPr>
          <w:rFonts w:cstheme="minorHAnsi"/>
        </w:rPr>
        <w:t xml:space="preserve"> during your employment at St </w:t>
      </w:r>
      <w:proofErr w:type="spellStart"/>
      <w:r w:rsidRPr="002F07CF">
        <w:rPr>
          <w:rFonts w:cstheme="minorHAnsi"/>
        </w:rPr>
        <w:t>Egwin’s</w:t>
      </w:r>
      <w:proofErr w:type="spellEnd"/>
      <w:r w:rsidRPr="002F07CF">
        <w:rPr>
          <w:rFonts w:cstheme="minorHAnsi"/>
        </w:rPr>
        <w:t xml:space="preserve">. </w:t>
      </w:r>
    </w:p>
    <w:p w14:paraId="0A781AB7" w14:textId="77777777" w:rsidR="002F07CF" w:rsidRDefault="002F07CF" w:rsidP="002F07CF">
      <w:pPr>
        <w:spacing w:after="240" w:line="276" w:lineRule="auto"/>
        <w:rPr>
          <w:rFonts w:cstheme="minorHAnsi"/>
        </w:rPr>
      </w:pPr>
    </w:p>
    <w:p w14:paraId="39DF9304" w14:textId="77777777" w:rsidR="002F07CF" w:rsidRDefault="002F07CF" w:rsidP="002F07CF">
      <w:pPr>
        <w:spacing w:after="240" w:line="276" w:lineRule="auto"/>
        <w:rPr>
          <w:rFonts w:cstheme="minorHAnsi"/>
        </w:rPr>
      </w:pPr>
    </w:p>
    <w:p w14:paraId="1C4373BB" w14:textId="77777777" w:rsidR="002F07CF" w:rsidRDefault="002F07CF" w:rsidP="002F07CF">
      <w:pPr>
        <w:spacing w:after="240" w:line="276" w:lineRule="auto"/>
        <w:rPr>
          <w:rFonts w:cstheme="minorHAnsi"/>
        </w:rPr>
      </w:pPr>
    </w:p>
    <w:p w14:paraId="0AD56EEA" w14:textId="5117E1EF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We offer a warm, welcoming and dedicated professional team of staff with great facilities. We are a very happy staff in a school that looks after its own. Well-being matters to us and is seen in how run the school on a day-to-day basis.</w:t>
      </w:r>
    </w:p>
    <w:p w14:paraId="4E680BBF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You can also expect the following: </w:t>
      </w:r>
    </w:p>
    <w:p w14:paraId="0E6E1BDD" w14:textId="62BB819B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To work in a calm, purposeful environment.</w:t>
      </w:r>
    </w:p>
    <w:p w14:paraId="3778C8E5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To contribute to a very strong team of professionals. </w:t>
      </w:r>
    </w:p>
    <w:p w14:paraId="6E0120B6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Excellent support from a large team of support staff.</w:t>
      </w:r>
    </w:p>
    <w:p w14:paraId="18309172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To have fun. </w:t>
      </w:r>
    </w:p>
    <w:p w14:paraId="066CEBDE" w14:textId="1BA15B19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The support of the local church community. </w:t>
      </w:r>
    </w:p>
    <w:p w14:paraId="6A9189F8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• Highly supportive leaders and supportive colleagues. </w:t>
      </w:r>
    </w:p>
    <w:p w14:paraId="42A0F7AC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A commitment to high quality professional development.</w:t>
      </w:r>
    </w:p>
    <w:p w14:paraId="2250DFD4" w14:textId="77777777" w:rsid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 xml:space="preserve"> • Great IT support from a dedicated team. </w:t>
      </w:r>
    </w:p>
    <w:p w14:paraId="57BB206E" w14:textId="344A52A2" w:rsidR="002F07CF" w:rsidRPr="002F07CF" w:rsidRDefault="002F07CF" w:rsidP="002F07CF">
      <w:pPr>
        <w:spacing w:after="240" w:line="276" w:lineRule="auto"/>
        <w:rPr>
          <w:rFonts w:cstheme="minorHAnsi"/>
        </w:rPr>
      </w:pPr>
      <w:r w:rsidRPr="002F07CF">
        <w:rPr>
          <w:rFonts w:cstheme="minorHAnsi"/>
        </w:rPr>
        <w:t>• Well-being support through policy and practice.</w:t>
      </w:r>
    </w:p>
    <w:p w14:paraId="49F7B782" w14:textId="77777777" w:rsidR="00644072" w:rsidRDefault="00644072" w:rsidP="00873686">
      <w:pPr>
        <w:spacing w:after="240" w:line="276" w:lineRule="auto"/>
        <w:rPr>
          <w:rFonts w:cstheme="minorHAnsi"/>
        </w:rPr>
      </w:pPr>
    </w:p>
    <w:p w14:paraId="64DE7ED5" w14:textId="77777777" w:rsidR="00CB07D4" w:rsidRDefault="00CB07D4" w:rsidP="00873686">
      <w:pPr>
        <w:spacing w:after="240" w:line="276" w:lineRule="auto"/>
        <w:rPr>
          <w:rFonts w:cstheme="minorHAnsi"/>
        </w:rPr>
      </w:pPr>
    </w:p>
    <w:sectPr w:rsidR="00CB07D4" w:rsidSect="00F135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6831" w14:textId="77777777" w:rsidR="006E3D37" w:rsidRDefault="006E3D37">
      <w:r>
        <w:separator/>
      </w:r>
    </w:p>
  </w:endnote>
  <w:endnote w:type="continuationSeparator" w:id="0">
    <w:p w14:paraId="433476DF" w14:textId="77777777" w:rsidR="006E3D37" w:rsidRDefault="006E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7F19" w14:textId="77777777" w:rsidR="00A0781A" w:rsidRDefault="00A07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2F05" w14:textId="77777777" w:rsidR="00A0781A" w:rsidRDefault="00A078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8F58" w14:textId="77777777" w:rsidR="00A0781A" w:rsidRDefault="00A07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5212" w14:textId="77777777" w:rsidR="006E3D37" w:rsidRDefault="006E3D37">
      <w:r>
        <w:separator/>
      </w:r>
    </w:p>
  </w:footnote>
  <w:footnote w:type="continuationSeparator" w:id="0">
    <w:p w14:paraId="5084E180" w14:textId="77777777" w:rsidR="006E3D37" w:rsidRDefault="006E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8D9" w14:textId="77777777" w:rsidR="00CF2A8D" w:rsidRDefault="00764D9E">
    <w:pPr>
      <w:pStyle w:val="Header"/>
    </w:pPr>
    <w:r>
      <w:rPr>
        <w:noProof/>
      </w:rPr>
      <w:pict w14:anchorId="6063F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769672" o:spid="_x0000_s1026" type="#_x0000_t75" style="position:absolute;margin-left:0;margin-top:0;width:601.9pt;height:842.4pt;z-index:-251658239;mso-position-horizontal:center;mso-position-horizontal-relative:margin;mso-position-vertical:center;mso-position-vertical-relative:margin" o:allowincell="f">
          <v:imagedata r:id="rId1" o:title="Letterhead L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D86A" w14:textId="3BAD3219" w:rsidR="00CF2A8D" w:rsidRDefault="007A67CB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243" behindDoc="0" locked="0" layoutInCell="1" allowOverlap="1" wp14:anchorId="7A56F024" wp14:editId="31487796">
              <wp:simplePos x="0" y="0"/>
              <wp:positionH relativeFrom="column">
                <wp:posOffset>4279900</wp:posOffset>
              </wp:positionH>
              <wp:positionV relativeFrom="paragraph">
                <wp:posOffset>1524635</wp:posOffset>
              </wp:positionV>
              <wp:extent cx="1885315" cy="241300"/>
              <wp:effectExtent l="0" t="0" r="635" b="6350"/>
              <wp:wrapNone/>
              <wp:docPr id="2454941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4479341" w14:textId="77777777" w:rsidR="007A67CB" w:rsidRDefault="007A67CB" w:rsidP="00A0781A">
                          <w:pPr>
                            <w:shd w:val="clear" w:color="auto" w:fill="FFFFFF" w:themeFill="background1"/>
                            <w:spacing w:line="256" w:lineRule="auto"/>
                            <w:jc w:val="right"/>
                            <w:rPr>
                              <w:rFonts w:ascii="Tw Cen MT" w:hAnsi="Tw Cen MT"/>
                              <w:b/>
                              <w:bCs/>
                              <w:color w:val="1A154E"/>
                            </w:rPr>
                          </w:pPr>
                          <w:r>
                            <w:rPr>
                              <w:rFonts w:ascii="Tw Cen MT" w:hAnsi="Tw Cen MT"/>
                              <w:b/>
                              <w:bCs/>
                              <w:color w:val="1A154E"/>
                            </w:rPr>
                            <w:t>Andy Collard BA (Hons) NPQH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A56F0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7pt;margin-top:120.05pt;width:148.45pt;height:1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" filled="f" fillcolor="#5b9bd5" stroked="f" strokecolor="black [0]" strokeweight="2pt">
              <v:textbox inset="2.88pt,2.88pt,2.88pt,2.88pt">
                <w:txbxContent>
                  <w:p w14:paraId="74479341" w14:textId="77777777" w:rsidR="007A67CB" w:rsidRDefault="007A67CB" w:rsidP="00A0781A">
                    <w:pPr>
                      <w:shd w:val="clear" w:color="auto" w:fill="FFFFFF" w:themeFill="background1"/>
                      <w:spacing w:line="256" w:lineRule="auto"/>
                      <w:jc w:val="right"/>
                      <w:rPr>
                        <w:rFonts w:ascii="Tw Cen MT" w:hAnsi="Tw Cen MT"/>
                        <w:b/>
                        <w:bCs/>
                        <w:color w:val="1A154E"/>
                      </w:rPr>
                    </w:pPr>
                    <w:r>
                      <w:rPr>
                        <w:rFonts w:ascii="Tw Cen MT" w:hAnsi="Tw Cen MT"/>
                        <w:b/>
                        <w:bCs/>
                        <w:color w:val="1A154E"/>
                      </w:rPr>
                      <w:t>Andy Collard BA (Hons) NPQH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21A9495" wp14:editId="7E67BB93">
              <wp:simplePos x="0" y="0"/>
              <wp:positionH relativeFrom="column">
                <wp:posOffset>4660900</wp:posOffset>
              </wp:positionH>
              <wp:positionV relativeFrom="paragraph">
                <wp:posOffset>1359535</wp:posOffset>
              </wp:positionV>
              <wp:extent cx="527050" cy="165100"/>
              <wp:effectExtent l="0" t="0" r="25400" b="25400"/>
              <wp:wrapNone/>
              <wp:docPr id="26306834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0" cy="165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7F487411" id="Rectangle 2" o:spid="_x0000_s1026" style="position:absolute;margin-left:367pt;margin-top:107.05pt;width:41.5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" fillcolor="white [3212]" strokecolor="white [3212]" strokeweight="1pt"/>
          </w:pict>
        </mc:Fallback>
      </mc:AlternateContent>
    </w:r>
    <w:r w:rsidR="00BC58CD">
      <w:rPr>
        <w:noProof/>
      </w:rPr>
      <w:drawing>
        <wp:anchor distT="0" distB="0" distL="114300" distR="114300" simplePos="0" relativeHeight="251658242" behindDoc="1" locked="0" layoutInCell="1" allowOverlap="1" wp14:anchorId="760E03D6" wp14:editId="12B61312">
          <wp:simplePos x="0" y="0"/>
          <wp:positionH relativeFrom="margin">
            <wp:posOffset>-1052195</wp:posOffset>
          </wp:positionH>
          <wp:positionV relativeFrom="page">
            <wp:posOffset>-99060</wp:posOffset>
          </wp:positionV>
          <wp:extent cx="7772400" cy="108781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L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87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9EC" w14:textId="77777777" w:rsidR="00CF2A8D" w:rsidRDefault="00764D9E">
    <w:pPr>
      <w:pStyle w:val="Header"/>
    </w:pPr>
    <w:r>
      <w:rPr>
        <w:noProof/>
      </w:rPr>
      <w:pict w14:anchorId="6E0643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769671" o:spid="_x0000_s1025" type="#_x0000_t75" style="position:absolute;margin-left:0;margin-top:0;width:601.9pt;height:842.4pt;z-index:-251658240;mso-position-horizontal:center;mso-position-horizontal-relative:margin;mso-position-vertical:center;mso-position-vertical-relative:margin" o:allowincell="f">
          <v:imagedata r:id="rId1" o:title="Letterhead L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5013B"/>
    <w:multiLevelType w:val="hybridMultilevel"/>
    <w:tmpl w:val="1A5C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3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8D"/>
    <w:rsid w:val="000127FC"/>
    <w:rsid w:val="000128AB"/>
    <w:rsid w:val="000235DC"/>
    <w:rsid w:val="0002706F"/>
    <w:rsid w:val="00033C91"/>
    <w:rsid w:val="000A5079"/>
    <w:rsid w:val="000E5BDB"/>
    <w:rsid w:val="00100A9F"/>
    <w:rsid w:val="001013FF"/>
    <w:rsid w:val="001142D9"/>
    <w:rsid w:val="0012556C"/>
    <w:rsid w:val="00167C44"/>
    <w:rsid w:val="00214DBE"/>
    <w:rsid w:val="00217FEA"/>
    <w:rsid w:val="00280C9F"/>
    <w:rsid w:val="002F07CF"/>
    <w:rsid w:val="0030255D"/>
    <w:rsid w:val="00302E5F"/>
    <w:rsid w:val="003C7CDF"/>
    <w:rsid w:val="003E4B83"/>
    <w:rsid w:val="003F1600"/>
    <w:rsid w:val="003F78B2"/>
    <w:rsid w:val="0048757A"/>
    <w:rsid w:val="004905BB"/>
    <w:rsid w:val="00562DDA"/>
    <w:rsid w:val="005B0C37"/>
    <w:rsid w:val="00611ADD"/>
    <w:rsid w:val="00644072"/>
    <w:rsid w:val="006620A8"/>
    <w:rsid w:val="006D6699"/>
    <w:rsid w:val="006E3D37"/>
    <w:rsid w:val="00764D9E"/>
    <w:rsid w:val="007A2716"/>
    <w:rsid w:val="007A67CB"/>
    <w:rsid w:val="007E50A8"/>
    <w:rsid w:val="00873686"/>
    <w:rsid w:val="008F4F34"/>
    <w:rsid w:val="009215CB"/>
    <w:rsid w:val="00924A70"/>
    <w:rsid w:val="00A05FBD"/>
    <w:rsid w:val="00A0781A"/>
    <w:rsid w:val="00AC5053"/>
    <w:rsid w:val="00B452D1"/>
    <w:rsid w:val="00B81907"/>
    <w:rsid w:val="00BC58CD"/>
    <w:rsid w:val="00C01C8F"/>
    <w:rsid w:val="00C13BC7"/>
    <w:rsid w:val="00CB07D4"/>
    <w:rsid w:val="00CD5721"/>
    <w:rsid w:val="00CF2A8D"/>
    <w:rsid w:val="00D10BB7"/>
    <w:rsid w:val="00DE692F"/>
    <w:rsid w:val="00F01A8B"/>
    <w:rsid w:val="00F135FD"/>
    <w:rsid w:val="00F20414"/>
    <w:rsid w:val="00F27D89"/>
    <w:rsid w:val="00F6195C"/>
    <w:rsid w:val="00FF206D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0729"/>
  <w15:chartTrackingRefBased/>
  <w15:docId w15:val="{A314854C-C390-4ABD-9D20-84C1B59D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89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xmsonormal">
    <w:name w:val="x_msonormal"/>
    <w:basedOn w:val="Normal"/>
    <w:rsid w:val="00F135FD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127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206D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paragraph">
    <w:name w:val="paragraph"/>
    <w:basedOn w:val="Normal"/>
    <w:rsid w:val="00F6195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F6195C"/>
  </w:style>
  <w:style w:type="character" w:customStyle="1" w:styleId="eop">
    <w:name w:val="eop"/>
    <w:basedOn w:val="DefaultParagraphFont"/>
    <w:rsid w:val="00F6195C"/>
  </w:style>
  <w:style w:type="table" w:styleId="TableGrid">
    <w:name w:val="Table Grid"/>
    <w:basedOn w:val="TableNormal"/>
    <w:uiPriority w:val="39"/>
    <w:rsid w:val="00CB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44072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d06807-e107-4cac-9172-86bd43808f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BDB63107D624DB70BF95A9596348F" ma:contentTypeVersion="11" ma:contentTypeDescription="Create a new document." ma:contentTypeScope="" ma:versionID="5f60e27e342c084edcf205790f81de79">
  <xsd:schema xmlns:xsd="http://www.w3.org/2001/XMLSchema" xmlns:xs="http://www.w3.org/2001/XMLSchema" xmlns:p="http://schemas.microsoft.com/office/2006/metadata/properties" xmlns:ns3="47d06807-e107-4cac-9172-86bd43808f0e" xmlns:ns4="503c0230-e96f-4a09-b6b3-662b1c71e76a" targetNamespace="http://schemas.microsoft.com/office/2006/metadata/properties" ma:root="true" ma:fieldsID="cd3bca5664721186183a97fb78f6ecc2" ns3:_="" ns4:_="">
    <xsd:import namespace="47d06807-e107-4cac-9172-86bd43808f0e"/>
    <xsd:import namespace="503c0230-e96f-4a09-b6b3-662b1c71e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6807-e107-4cac-9172-86bd43808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c0230-e96f-4a09-b6b3-662b1c71e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4E34A-15C6-459C-A023-F5F218B4975A}">
  <ds:schemaRefs>
    <ds:schemaRef ds:uri="http://schemas.microsoft.com/office/2006/metadata/properties"/>
    <ds:schemaRef ds:uri="http://schemas.microsoft.com/office/infopath/2007/PartnerControls"/>
    <ds:schemaRef ds:uri="47d06807-e107-4cac-9172-86bd43808f0e"/>
  </ds:schemaRefs>
</ds:datastoreItem>
</file>

<file path=customXml/itemProps2.xml><?xml version="1.0" encoding="utf-8"?>
<ds:datastoreItem xmlns:ds="http://schemas.openxmlformats.org/officeDocument/2006/customXml" ds:itemID="{875ABC93-89E2-43AF-8737-EB21BEAD4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573CAF-CBD1-44E0-8987-415B829DC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83EA-027E-463A-A0F7-2C2E3DEA3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06807-e107-4cac-9172-86bd43808f0e"/>
    <ds:schemaRef ds:uri="503c0230-e96f-4a09-b6b3-662b1c71e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514</Words>
  <Characters>2940</Characters>
  <Application>Microsoft Office Word</Application>
  <DocSecurity>4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Clarke</dc:creator>
  <cp:keywords/>
  <dc:description/>
  <cp:lastModifiedBy>Mrs Davey</cp:lastModifiedBy>
  <cp:revision>4</cp:revision>
  <cp:lastPrinted>2023-09-27T20:59:00Z</cp:lastPrinted>
  <dcterms:created xsi:type="dcterms:W3CDTF">2024-11-14T22:27:00Z</dcterms:created>
  <dcterms:modified xsi:type="dcterms:W3CDTF">2025-10-08T13:27:00Z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0x010100FB5BDB63107D624DB70BF95A9596348F</vt:lpwstr>
  </property>
</Properties>
</file>