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8C56" w14:textId="7651CFA3" w:rsidR="00AA6057" w:rsidRPr="005B2125" w:rsidRDefault="00AA6057" w:rsidP="00AA6057">
      <w:pPr>
        <w:jc w:val="both"/>
        <w:rPr>
          <w:b/>
          <w:sz w:val="21"/>
          <w:szCs w:val="21"/>
          <w:u w:val="single"/>
        </w:rPr>
      </w:pPr>
      <w:r w:rsidRPr="005B2125">
        <w:rPr>
          <w:b/>
          <w:noProof/>
          <w:sz w:val="21"/>
          <w:szCs w:val="21"/>
        </w:rPr>
        <w:drawing>
          <wp:inline distT="0" distB="0" distL="0" distR="0" wp14:anchorId="7B61466A" wp14:editId="2D92DDC0">
            <wp:extent cx="2438400" cy="518160"/>
            <wp:effectExtent l="0" t="0" r="0" b="0"/>
            <wp:docPr id="1196850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518160"/>
                    </a:xfrm>
                    <a:prstGeom prst="rect">
                      <a:avLst/>
                    </a:prstGeom>
                    <a:noFill/>
                    <a:ln>
                      <a:noFill/>
                    </a:ln>
                  </pic:spPr>
                </pic:pic>
              </a:graphicData>
            </a:graphic>
          </wp:inline>
        </w:drawing>
      </w:r>
      <w:r w:rsidRPr="005B2125">
        <w:rPr>
          <w:b/>
          <w:sz w:val="21"/>
          <w:szCs w:val="21"/>
        </w:rPr>
        <w:tab/>
      </w:r>
    </w:p>
    <w:p w14:paraId="46B5847A" w14:textId="77777777" w:rsidR="00AA6057" w:rsidRPr="005B2125" w:rsidRDefault="00AA6057" w:rsidP="00AA6057">
      <w:pPr>
        <w:jc w:val="center"/>
        <w:rPr>
          <w:b/>
          <w:sz w:val="21"/>
          <w:szCs w:val="21"/>
          <w:u w:val="single"/>
        </w:rPr>
      </w:pPr>
    </w:p>
    <w:p w14:paraId="3CA80FDE" w14:textId="77777777" w:rsidR="00AA6057" w:rsidRPr="005B2125" w:rsidRDefault="00AA6057" w:rsidP="00AA6057">
      <w:pPr>
        <w:jc w:val="center"/>
        <w:rPr>
          <w:b/>
          <w:sz w:val="21"/>
          <w:szCs w:val="21"/>
        </w:rPr>
      </w:pPr>
      <w:r w:rsidRPr="005B2125">
        <w:rPr>
          <w:b/>
          <w:sz w:val="21"/>
          <w:szCs w:val="21"/>
        </w:rPr>
        <w:t>JOB DESCRIPTION</w:t>
      </w:r>
    </w:p>
    <w:p w14:paraId="16757F6F" w14:textId="77777777" w:rsidR="00AA6057" w:rsidRPr="005B2125" w:rsidRDefault="00AA6057" w:rsidP="00AA6057">
      <w:pPr>
        <w:rPr>
          <w:sz w:val="21"/>
          <w:szCs w:val="21"/>
          <w:highlight w:val="yellow"/>
        </w:rPr>
      </w:pPr>
    </w:p>
    <w:p w14:paraId="54C8B761" w14:textId="77777777" w:rsidR="0055094C" w:rsidRDefault="00AA6057" w:rsidP="0055094C">
      <w:r w:rsidRPr="005B2125">
        <w:rPr>
          <w:b/>
          <w:sz w:val="21"/>
          <w:szCs w:val="21"/>
        </w:rPr>
        <w:t>Job Title:</w:t>
      </w:r>
      <w:r>
        <w:rPr>
          <w:b/>
          <w:sz w:val="21"/>
          <w:szCs w:val="21"/>
        </w:rPr>
        <w:t xml:space="preserve">  </w:t>
      </w:r>
      <w:r w:rsidR="0055094C">
        <w:t>Senior Highways Maintenance Technician</w:t>
      </w:r>
    </w:p>
    <w:p w14:paraId="7186615E" w14:textId="4E31BC62" w:rsidR="00AA6057" w:rsidRPr="005B2125" w:rsidRDefault="00AA6057" w:rsidP="0055094C">
      <w:pPr>
        <w:rPr>
          <w:b/>
          <w:sz w:val="21"/>
          <w:szCs w:val="21"/>
        </w:rPr>
      </w:pPr>
      <w:r w:rsidRPr="005B2125">
        <w:rPr>
          <w:b/>
          <w:sz w:val="21"/>
          <w:szCs w:val="21"/>
        </w:rPr>
        <w:t>Directorate &amp; Section/Unit:</w:t>
      </w:r>
      <w:r w:rsidR="00310451">
        <w:rPr>
          <w:b/>
          <w:sz w:val="21"/>
          <w:szCs w:val="21"/>
        </w:rPr>
        <w:t xml:space="preserve"> </w:t>
      </w:r>
      <w:r w:rsidR="00310451" w:rsidRPr="00310451">
        <w:rPr>
          <w:bCs/>
          <w:sz w:val="21"/>
          <w:szCs w:val="21"/>
        </w:rPr>
        <w:t>Economy &amp; Infrastructure</w:t>
      </w:r>
    </w:p>
    <w:p w14:paraId="4B523A2D" w14:textId="499AD2CE" w:rsidR="00AA6057" w:rsidRPr="00414D54" w:rsidRDefault="00AA6057" w:rsidP="00AA6057">
      <w:pPr>
        <w:rPr>
          <w:bCs/>
          <w:sz w:val="21"/>
          <w:szCs w:val="21"/>
        </w:rPr>
      </w:pPr>
      <w:r w:rsidRPr="005B2125">
        <w:rPr>
          <w:b/>
          <w:sz w:val="21"/>
          <w:szCs w:val="21"/>
        </w:rPr>
        <w:t>Reporting to:</w:t>
      </w:r>
      <w:r>
        <w:rPr>
          <w:b/>
          <w:sz w:val="21"/>
          <w:szCs w:val="21"/>
        </w:rPr>
        <w:t xml:space="preserve">  </w:t>
      </w:r>
      <w:r w:rsidR="00414D54" w:rsidRPr="00414D54">
        <w:rPr>
          <w:bCs/>
          <w:sz w:val="21"/>
          <w:szCs w:val="21"/>
        </w:rPr>
        <w:t>Principal Maintenance Highways Engineer</w:t>
      </w:r>
    </w:p>
    <w:p w14:paraId="2C8EA0E6" w14:textId="77777777" w:rsidR="00AA6057" w:rsidRPr="005B2125" w:rsidRDefault="00AA6057" w:rsidP="00AA6057">
      <w:pPr>
        <w:rPr>
          <w:sz w:val="21"/>
          <w:szCs w:val="21"/>
        </w:rPr>
      </w:pPr>
      <w:r w:rsidRPr="005B2125">
        <w:rPr>
          <w:b/>
          <w:sz w:val="21"/>
          <w:szCs w:val="21"/>
        </w:rPr>
        <w:t>Management / Supervisory Responsibility for:</w:t>
      </w:r>
      <w:r w:rsidRPr="00483173">
        <w:rPr>
          <w:sz w:val="21"/>
          <w:szCs w:val="21"/>
        </w:rPr>
        <w:t xml:space="preserve"> </w:t>
      </w:r>
      <w:r>
        <w:rPr>
          <w:sz w:val="21"/>
          <w:szCs w:val="21"/>
        </w:rPr>
        <w:t>Internal and external contractors and stakeholders</w:t>
      </w:r>
    </w:p>
    <w:p w14:paraId="76BF5525" w14:textId="5A727F05" w:rsidR="00AA6057" w:rsidRPr="005B2125" w:rsidRDefault="00AA6057" w:rsidP="00AA6057">
      <w:pPr>
        <w:rPr>
          <w:sz w:val="21"/>
          <w:szCs w:val="21"/>
          <w:highlight w:val="green"/>
        </w:rPr>
      </w:pPr>
      <w:r w:rsidRPr="005B2125">
        <w:rPr>
          <w:b/>
          <w:sz w:val="21"/>
          <w:szCs w:val="21"/>
        </w:rPr>
        <w:t>Salary Grade:</w:t>
      </w:r>
      <w:r>
        <w:rPr>
          <w:b/>
          <w:sz w:val="21"/>
          <w:szCs w:val="21"/>
        </w:rPr>
        <w:tab/>
      </w:r>
      <w:r w:rsidR="0049264D">
        <w:rPr>
          <w:b/>
          <w:sz w:val="21"/>
          <w:szCs w:val="21"/>
        </w:rPr>
        <w:t>S</w:t>
      </w:r>
      <w:r>
        <w:rPr>
          <w:b/>
          <w:sz w:val="21"/>
          <w:szCs w:val="21"/>
        </w:rPr>
        <w:t>O1</w:t>
      </w:r>
    </w:p>
    <w:p w14:paraId="2532521F" w14:textId="77777777" w:rsidR="00AA6057" w:rsidRPr="005B2125" w:rsidRDefault="00AA6057" w:rsidP="00AA6057">
      <w:pPr>
        <w:rPr>
          <w:i/>
          <w:sz w:val="21"/>
          <w:szCs w:val="21"/>
        </w:rPr>
      </w:pPr>
      <w:r w:rsidRPr="005B2125">
        <w:rPr>
          <w:b/>
          <w:sz w:val="21"/>
          <w:szCs w:val="21"/>
        </w:rPr>
        <w:t>WCC Management Level:</w:t>
      </w:r>
      <w:r w:rsidRPr="005B2125">
        <w:rPr>
          <w:b/>
          <w:sz w:val="21"/>
          <w:szCs w:val="21"/>
        </w:rPr>
        <w:tab/>
      </w:r>
      <w:r w:rsidRPr="005B2125">
        <w:rPr>
          <w:b/>
          <w:sz w:val="21"/>
          <w:szCs w:val="21"/>
        </w:rPr>
        <w:tab/>
      </w:r>
    </w:p>
    <w:p w14:paraId="16853579" w14:textId="77777777" w:rsidR="00AA6057" w:rsidRPr="005B2125" w:rsidRDefault="00AA6057" w:rsidP="00AA6057">
      <w:pPr>
        <w:rPr>
          <w:b/>
          <w:sz w:val="21"/>
          <w:szCs w:val="21"/>
        </w:rPr>
      </w:pPr>
      <w:r w:rsidRPr="005B2125">
        <w:rPr>
          <w:b/>
          <w:sz w:val="21"/>
          <w:szCs w:val="21"/>
        </w:rPr>
        <w:t>Number of Direct Reports:</w:t>
      </w:r>
      <w:r>
        <w:rPr>
          <w:b/>
          <w:sz w:val="21"/>
          <w:szCs w:val="21"/>
        </w:rPr>
        <w:t xml:space="preserve"> None</w:t>
      </w:r>
    </w:p>
    <w:p w14:paraId="0F611E01" w14:textId="77777777" w:rsidR="00AA6057" w:rsidRPr="005B2125" w:rsidRDefault="00AA6057" w:rsidP="00AA6057">
      <w:pPr>
        <w:rPr>
          <w:sz w:val="21"/>
          <w:szCs w:val="21"/>
        </w:rPr>
      </w:pPr>
    </w:p>
    <w:p w14:paraId="1BC8C4F0" w14:textId="77777777" w:rsidR="00AA6057" w:rsidRPr="005B2125" w:rsidRDefault="00AA6057" w:rsidP="00AA6057">
      <w:pPr>
        <w:rPr>
          <w:b/>
          <w:sz w:val="21"/>
          <w:szCs w:val="21"/>
        </w:rPr>
      </w:pPr>
      <w:r w:rsidRPr="005B2125">
        <w:rPr>
          <w:b/>
          <w:sz w:val="21"/>
          <w:szCs w:val="21"/>
        </w:rPr>
        <w:t>Our People Values:</w:t>
      </w:r>
    </w:p>
    <w:p w14:paraId="0037E3FD" w14:textId="77777777" w:rsidR="00AA6057" w:rsidRPr="005B2125" w:rsidRDefault="00AA6057" w:rsidP="00AA6057">
      <w:pPr>
        <w:rPr>
          <w:sz w:val="21"/>
          <w:szCs w:val="21"/>
        </w:rPr>
      </w:pPr>
      <w:r w:rsidRPr="005B2125">
        <w:rPr>
          <w:sz w:val="21"/>
          <w:szCs w:val="21"/>
        </w:rPr>
        <w:t>To uphold and act in accordance with Worcestershire County Council's values;</w:t>
      </w:r>
    </w:p>
    <w:p w14:paraId="7B32083F" w14:textId="77777777" w:rsidR="00AA6057" w:rsidRPr="005B2125" w:rsidRDefault="00AA6057" w:rsidP="00AA6057">
      <w:pPr>
        <w:numPr>
          <w:ilvl w:val="0"/>
          <w:numId w:val="4"/>
        </w:numPr>
        <w:rPr>
          <w:sz w:val="21"/>
          <w:szCs w:val="21"/>
        </w:rPr>
      </w:pPr>
      <w:r w:rsidRPr="005B2125">
        <w:rPr>
          <w:b/>
          <w:i/>
          <w:sz w:val="21"/>
          <w:szCs w:val="21"/>
        </w:rPr>
        <w:t xml:space="preserve">Customer Focus – </w:t>
      </w:r>
      <w:r w:rsidRPr="005B2125">
        <w:rPr>
          <w:sz w:val="21"/>
          <w:szCs w:val="21"/>
        </w:rPr>
        <w:t>Ensure delivery of a high quality service which meet the needs of customers.</w:t>
      </w:r>
    </w:p>
    <w:p w14:paraId="49734097" w14:textId="77777777" w:rsidR="00AA6057" w:rsidRPr="005B2125" w:rsidRDefault="00AA6057" w:rsidP="00AA6057">
      <w:pPr>
        <w:numPr>
          <w:ilvl w:val="0"/>
          <w:numId w:val="4"/>
        </w:numPr>
        <w:rPr>
          <w:sz w:val="21"/>
          <w:szCs w:val="21"/>
        </w:rPr>
      </w:pPr>
      <w:r w:rsidRPr="005B2125">
        <w:rPr>
          <w:b/>
          <w:i/>
          <w:sz w:val="21"/>
          <w:szCs w:val="21"/>
        </w:rPr>
        <w:t>Can Do Culture –</w:t>
      </w:r>
      <w:r w:rsidRPr="005B2125">
        <w:rPr>
          <w:sz w:val="21"/>
          <w:szCs w:val="21"/>
        </w:rPr>
        <w:t xml:space="preserve"> Be proactive to achieve excellence, finding solutions and creative ways of working.</w:t>
      </w:r>
    </w:p>
    <w:p w14:paraId="6581B1B3" w14:textId="77777777" w:rsidR="00AA6057" w:rsidRPr="005B2125" w:rsidRDefault="00AA6057" w:rsidP="00AA6057">
      <w:pPr>
        <w:numPr>
          <w:ilvl w:val="0"/>
          <w:numId w:val="4"/>
        </w:numPr>
        <w:rPr>
          <w:sz w:val="21"/>
          <w:szCs w:val="21"/>
        </w:rPr>
      </w:pPr>
      <w:r w:rsidRPr="005B2125">
        <w:rPr>
          <w:b/>
          <w:i/>
          <w:sz w:val="21"/>
          <w:szCs w:val="21"/>
        </w:rPr>
        <w:t>Freedom within Boundaries -</w:t>
      </w:r>
      <w:r w:rsidRPr="005B2125">
        <w:rPr>
          <w:sz w:val="21"/>
          <w:szCs w:val="21"/>
        </w:rPr>
        <w:t xml:space="preserve"> Make constructive change through cohesive decision making, ensuring services are responsive.</w:t>
      </w:r>
    </w:p>
    <w:p w14:paraId="3B8B1FDB" w14:textId="77777777" w:rsidR="00AA6057" w:rsidRPr="005B2125" w:rsidRDefault="00AA6057" w:rsidP="00AA6057">
      <w:pPr>
        <w:rPr>
          <w:sz w:val="21"/>
          <w:szCs w:val="21"/>
        </w:rPr>
      </w:pPr>
    </w:p>
    <w:p w14:paraId="6351E9C0" w14:textId="77777777" w:rsidR="00AA6057" w:rsidRPr="005B2125" w:rsidRDefault="00AA6057" w:rsidP="00AA6057">
      <w:pPr>
        <w:rPr>
          <w:b/>
          <w:sz w:val="21"/>
          <w:szCs w:val="21"/>
        </w:rPr>
      </w:pPr>
      <w:r w:rsidRPr="005B2125">
        <w:rPr>
          <w:b/>
          <w:sz w:val="21"/>
          <w:szCs w:val="21"/>
        </w:rPr>
        <w:t xml:space="preserve">Purpose of job: </w:t>
      </w:r>
      <w:r w:rsidRPr="005B2125">
        <w:rPr>
          <w:b/>
          <w:sz w:val="21"/>
          <w:szCs w:val="21"/>
        </w:rPr>
        <w:tab/>
      </w:r>
    </w:p>
    <w:p w14:paraId="588158BE" w14:textId="77777777" w:rsidR="00AA6057" w:rsidRPr="005E2D1B" w:rsidRDefault="00AA6057" w:rsidP="005E2D1B">
      <w:pPr>
        <w:rPr>
          <w:b/>
          <w:sz w:val="21"/>
          <w:szCs w:val="21"/>
        </w:rPr>
      </w:pPr>
    </w:p>
    <w:p w14:paraId="4DCF5CE1" w14:textId="77777777" w:rsidR="005E2D1B" w:rsidRPr="005E2D1B" w:rsidRDefault="005E2D1B" w:rsidP="005E2D1B">
      <w:pPr>
        <w:pStyle w:val="ListParagraph"/>
        <w:numPr>
          <w:ilvl w:val="0"/>
          <w:numId w:val="8"/>
        </w:numPr>
        <w:rPr>
          <w:bCs/>
          <w:sz w:val="21"/>
          <w:szCs w:val="21"/>
        </w:rPr>
      </w:pPr>
      <w:r w:rsidRPr="005E2D1B">
        <w:rPr>
          <w:bCs/>
          <w:sz w:val="21"/>
          <w:szCs w:val="21"/>
        </w:rPr>
        <w:t>To design, manage and deliver highway carriageway maintenance schemes and programmes of work in accordance with technical standards, budget constraints and service priorities.</w:t>
      </w:r>
    </w:p>
    <w:p w14:paraId="272AF5C9" w14:textId="77777777" w:rsidR="005E2D1B" w:rsidRPr="005E2D1B" w:rsidRDefault="005E2D1B" w:rsidP="005E2D1B">
      <w:pPr>
        <w:pStyle w:val="ListParagraph"/>
        <w:numPr>
          <w:ilvl w:val="0"/>
          <w:numId w:val="8"/>
        </w:numPr>
        <w:rPr>
          <w:bCs/>
          <w:sz w:val="21"/>
          <w:szCs w:val="21"/>
        </w:rPr>
      </w:pPr>
      <w:r w:rsidRPr="005E2D1B">
        <w:rPr>
          <w:bCs/>
          <w:sz w:val="21"/>
          <w:szCs w:val="21"/>
        </w:rPr>
        <w:t>To support the delivery of complex highway maintenance projects and provide technical support to the wider team where required.</w:t>
      </w:r>
    </w:p>
    <w:p w14:paraId="3623F5E3" w14:textId="77777777" w:rsidR="005E2D1B" w:rsidRPr="005E2D1B" w:rsidRDefault="005E2D1B" w:rsidP="005E2D1B">
      <w:pPr>
        <w:pStyle w:val="ListParagraph"/>
        <w:numPr>
          <w:ilvl w:val="0"/>
          <w:numId w:val="8"/>
        </w:numPr>
        <w:rPr>
          <w:bCs/>
          <w:sz w:val="21"/>
          <w:szCs w:val="21"/>
        </w:rPr>
      </w:pPr>
      <w:r w:rsidRPr="005E2D1B">
        <w:rPr>
          <w:bCs/>
          <w:sz w:val="21"/>
          <w:szCs w:val="21"/>
        </w:rPr>
        <w:t>To develop and maintain effective working relationships with contractors, stakeholders and internal teams.</w:t>
      </w:r>
    </w:p>
    <w:p w14:paraId="67EFC9D8" w14:textId="1C9CE573" w:rsidR="00AA6057" w:rsidRPr="005E2D1B" w:rsidRDefault="005E2D1B" w:rsidP="005E2D1B">
      <w:pPr>
        <w:pStyle w:val="ListParagraph"/>
        <w:numPr>
          <w:ilvl w:val="0"/>
          <w:numId w:val="8"/>
        </w:numPr>
        <w:rPr>
          <w:bCs/>
          <w:sz w:val="21"/>
          <w:szCs w:val="21"/>
        </w:rPr>
      </w:pPr>
      <w:r w:rsidRPr="005E2D1B">
        <w:rPr>
          <w:bCs/>
          <w:sz w:val="21"/>
          <w:szCs w:val="21"/>
        </w:rPr>
        <w:t>To assist with emergency, severe weather and ad hoc highway safety matters as required.</w:t>
      </w:r>
    </w:p>
    <w:p w14:paraId="751F4CD1" w14:textId="77777777" w:rsidR="00AA6057" w:rsidRPr="005B2125" w:rsidRDefault="00AA6057" w:rsidP="00AA6057">
      <w:pPr>
        <w:rPr>
          <w:b/>
          <w:sz w:val="21"/>
          <w:szCs w:val="21"/>
        </w:rPr>
      </w:pPr>
      <w:r w:rsidRPr="005B2125">
        <w:rPr>
          <w:b/>
          <w:sz w:val="21"/>
          <w:szCs w:val="21"/>
        </w:rPr>
        <w:tab/>
      </w:r>
      <w:r w:rsidRPr="005B2125">
        <w:rPr>
          <w:b/>
          <w:sz w:val="21"/>
          <w:szCs w:val="21"/>
        </w:rPr>
        <w:tab/>
      </w:r>
      <w:r w:rsidRPr="005B2125">
        <w:rPr>
          <w:b/>
          <w:sz w:val="21"/>
          <w:szCs w:val="21"/>
        </w:rPr>
        <w:tab/>
      </w:r>
      <w:r w:rsidRPr="005B2125">
        <w:rPr>
          <w:b/>
          <w:sz w:val="21"/>
          <w:szCs w:val="21"/>
        </w:rPr>
        <w:tab/>
      </w:r>
    </w:p>
    <w:p w14:paraId="4CD2D69A" w14:textId="77777777" w:rsidR="00AA6057" w:rsidRPr="005B2125" w:rsidRDefault="00AA6057" w:rsidP="00AA6057">
      <w:pPr>
        <w:rPr>
          <w:b/>
          <w:sz w:val="21"/>
          <w:szCs w:val="21"/>
        </w:rPr>
      </w:pPr>
      <w:r w:rsidRPr="005B2125">
        <w:rPr>
          <w:b/>
          <w:sz w:val="21"/>
          <w:szCs w:val="21"/>
        </w:rPr>
        <w:t>Main Activities &amp; Responsibilities:</w:t>
      </w:r>
      <w:r w:rsidRPr="005B2125">
        <w:rPr>
          <w:b/>
          <w:sz w:val="21"/>
          <w:szCs w:val="21"/>
        </w:rPr>
        <w:tab/>
      </w:r>
    </w:p>
    <w:p w14:paraId="4F7FA258" w14:textId="77777777" w:rsidR="00AA6057" w:rsidRPr="005B2125" w:rsidRDefault="00AA6057" w:rsidP="00AA6057">
      <w:pPr>
        <w:rPr>
          <w:b/>
          <w:sz w:val="21"/>
          <w:szCs w:val="21"/>
        </w:rPr>
      </w:pPr>
    </w:p>
    <w:p w14:paraId="4124FBAC" w14:textId="77777777" w:rsidR="00CA7A8B" w:rsidRDefault="00CA7A8B" w:rsidP="00CA7A8B">
      <w:pPr>
        <w:pStyle w:val="ListParagraph"/>
        <w:numPr>
          <w:ilvl w:val="0"/>
          <w:numId w:val="9"/>
        </w:numPr>
        <w:rPr>
          <w:sz w:val="21"/>
          <w:szCs w:val="21"/>
        </w:rPr>
      </w:pPr>
      <w:r w:rsidRPr="00CA7A8B">
        <w:rPr>
          <w:sz w:val="21"/>
          <w:szCs w:val="21"/>
        </w:rPr>
        <w:t>To design and deliver highway maintenance schemes, generally up to circa £200k, including preparation of works orders, specifications and associated documentation.</w:t>
      </w:r>
    </w:p>
    <w:p w14:paraId="52DDF591" w14:textId="77777777" w:rsidR="00CA7A8B" w:rsidRPr="00CA7A8B" w:rsidRDefault="00CA7A8B" w:rsidP="00CA7A8B">
      <w:pPr>
        <w:pStyle w:val="ListParagraph"/>
        <w:rPr>
          <w:sz w:val="21"/>
          <w:szCs w:val="21"/>
        </w:rPr>
      </w:pPr>
    </w:p>
    <w:p w14:paraId="42D7C429" w14:textId="77777777" w:rsidR="00CA7A8B" w:rsidRDefault="00CA7A8B" w:rsidP="00CA7A8B">
      <w:pPr>
        <w:pStyle w:val="ListParagraph"/>
        <w:numPr>
          <w:ilvl w:val="0"/>
          <w:numId w:val="9"/>
        </w:numPr>
        <w:rPr>
          <w:sz w:val="21"/>
          <w:szCs w:val="21"/>
        </w:rPr>
      </w:pPr>
      <w:r w:rsidRPr="00CA7A8B">
        <w:rPr>
          <w:sz w:val="21"/>
          <w:szCs w:val="21"/>
        </w:rPr>
        <w:t>To manage highway maintenance schemes from inception through to completion, ensuring delivery to programme, budget and required standards.</w:t>
      </w:r>
    </w:p>
    <w:p w14:paraId="504C8623" w14:textId="77777777" w:rsidR="00CA7A8B" w:rsidRPr="00594806" w:rsidRDefault="00CA7A8B" w:rsidP="00594806">
      <w:pPr>
        <w:rPr>
          <w:sz w:val="21"/>
          <w:szCs w:val="21"/>
        </w:rPr>
      </w:pPr>
    </w:p>
    <w:p w14:paraId="6A8D2817" w14:textId="77777777" w:rsidR="00CA7A8B" w:rsidRDefault="00CA7A8B" w:rsidP="00594806">
      <w:pPr>
        <w:pStyle w:val="ListParagraph"/>
        <w:numPr>
          <w:ilvl w:val="0"/>
          <w:numId w:val="9"/>
        </w:numPr>
        <w:rPr>
          <w:sz w:val="21"/>
          <w:szCs w:val="21"/>
        </w:rPr>
      </w:pPr>
      <w:r w:rsidRPr="00594806">
        <w:rPr>
          <w:sz w:val="21"/>
          <w:szCs w:val="21"/>
        </w:rPr>
        <w:t>To oversee contractor performance on site, checking the quality of works, materials and compliance with specifications, standards and health and safety requirements.</w:t>
      </w:r>
    </w:p>
    <w:p w14:paraId="320AB4FE" w14:textId="77777777" w:rsidR="00594806" w:rsidRPr="00594806" w:rsidRDefault="00594806" w:rsidP="00594806">
      <w:pPr>
        <w:pStyle w:val="ListParagraph"/>
        <w:rPr>
          <w:sz w:val="21"/>
          <w:szCs w:val="21"/>
        </w:rPr>
      </w:pPr>
    </w:p>
    <w:p w14:paraId="4447FA55" w14:textId="77777777" w:rsidR="00CA7A8B" w:rsidRPr="00594806" w:rsidRDefault="00CA7A8B" w:rsidP="00594806">
      <w:pPr>
        <w:pStyle w:val="ListParagraph"/>
        <w:numPr>
          <w:ilvl w:val="0"/>
          <w:numId w:val="9"/>
        </w:numPr>
        <w:rPr>
          <w:sz w:val="21"/>
          <w:szCs w:val="21"/>
        </w:rPr>
      </w:pPr>
      <w:r w:rsidRPr="00594806">
        <w:rPr>
          <w:sz w:val="21"/>
          <w:szCs w:val="21"/>
        </w:rPr>
        <w:t>To review, monitor and process scheme expenditure, ensuring budgets are effectively managed and financial procedures are complied with.</w:t>
      </w:r>
    </w:p>
    <w:p w14:paraId="403D7031" w14:textId="77777777" w:rsidR="00736FEA" w:rsidRDefault="00736FEA" w:rsidP="00CA7A8B">
      <w:pPr>
        <w:rPr>
          <w:sz w:val="21"/>
          <w:szCs w:val="21"/>
        </w:rPr>
      </w:pPr>
    </w:p>
    <w:p w14:paraId="185B7203" w14:textId="32173AF4" w:rsidR="00CA7A8B" w:rsidRPr="00736FEA" w:rsidRDefault="00CA7A8B" w:rsidP="00736FEA">
      <w:pPr>
        <w:pStyle w:val="ListParagraph"/>
        <w:numPr>
          <w:ilvl w:val="0"/>
          <w:numId w:val="9"/>
        </w:numPr>
        <w:rPr>
          <w:sz w:val="21"/>
          <w:szCs w:val="21"/>
        </w:rPr>
      </w:pPr>
      <w:r w:rsidRPr="00736FEA">
        <w:rPr>
          <w:sz w:val="21"/>
          <w:szCs w:val="21"/>
        </w:rPr>
        <w:t>To assist in the delivery of more complex maintenance schemes under the guidance of Maintenance Engineers where appropriate.</w:t>
      </w:r>
    </w:p>
    <w:p w14:paraId="63D14C58" w14:textId="77777777" w:rsidR="00736FEA" w:rsidRDefault="00736FEA" w:rsidP="00CA7A8B">
      <w:pPr>
        <w:rPr>
          <w:sz w:val="21"/>
          <w:szCs w:val="21"/>
        </w:rPr>
      </w:pPr>
    </w:p>
    <w:p w14:paraId="07319C7C" w14:textId="71805888" w:rsidR="00CA7A8B" w:rsidRPr="00736FEA" w:rsidRDefault="00CA7A8B" w:rsidP="00736FEA">
      <w:pPr>
        <w:pStyle w:val="ListParagraph"/>
        <w:numPr>
          <w:ilvl w:val="0"/>
          <w:numId w:val="9"/>
        </w:numPr>
        <w:rPr>
          <w:sz w:val="21"/>
          <w:szCs w:val="21"/>
        </w:rPr>
      </w:pPr>
      <w:r w:rsidRPr="00736FEA">
        <w:rPr>
          <w:sz w:val="21"/>
          <w:szCs w:val="21"/>
        </w:rPr>
        <w:t>To make site assessments and decisions relating to highway safety, defects, drainage and traffic flow, including emergency and ad hoc situations.</w:t>
      </w:r>
    </w:p>
    <w:p w14:paraId="154CE7CA" w14:textId="77777777" w:rsidR="00CA7A8B" w:rsidRDefault="00CA7A8B" w:rsidP="0089679A">
      <w:pPr>
        <w:pStyle w:val="ListParagraph"/>
        <w:numPr>
          <w:ilvl w:val="0"/>
          <w:numId w:val="9"/>
        </w:numPr>
        <w:rPr>
          <w:sz w:val="21"/>
          <w:szCs w:val="21"/>
        </w:rPr>
      </w:pPr>
      <w:r w:rsidRPr="0089679A">
        <w:rPr>
          <w:sz w:val="21"/>
          <w:szCs w:val="21"/>
        </w:rPr>
        <w:lastRenderedPageBreak/>
        <w:t>To undertake investigations into defective carriageways, drainage systems and wider highway asset issues.</w:t>
      </w:r>
    </w:p>
    <w:p w14:paraId="77ECAA72" w14:textId="77777777" w:rsidR="0089679A" w:rsidRPr="0089679A" w:rsidRDefault="0089679A" w:rsidP="0089679A">
      <w:pPr>
        <w:pStyle w:val="ListParagraph"/>
        <w:rPr>
          <w:sz w:val="21"/>
          <w:szCs w:val="21"/>
        </w:rPr>
      </w:pPr>
    </w:p>
    <w:p w14:paraId="4264E056" w14:textId="77777777" w:rsidR="00CA7A8B" w:rsidRDefault="00CA7A8B" w:rsidP="0089679A">
      <w:pPr>
        <w:pStyle w:val="ListParagraph"/>
        <w:numPr>
          <w:ilvl w:val="0"/>
          <w:numId w:val="9"/>
        </w:numPr>
        <w:rPr>
          <w:sz w:val="21"/>
          <w:szCs w:val="21"/>
        </w:rPr>
      </w:pPr>
      <w:r w:rsidRPr="0089679A">
        <w:rPr>
          <w:sz w:val="21"/>
          <w:szCs w:val="21"/>
        </w:rPr>
        <w:t>To investigate and respond to enquiries and complaints from members of the public, elected Members and partner organisations regarding highway maintenance matters.</w:t>
      </w:r>
    </w:p>
    <w:p w14:paraId="57FFA405" w14:textId="77777777" w:rsidR="0089679A" w:rsidRPr="0089679A" w:rsidRDefault="0089679A" w:rsidP="0089679A">
      <w:pPr>
        <w:rPr>
          <w:sz w:val="21"/>
          <w:szCs w:val="21"/>
        </w:rPr>
      </w:pPr>
    </w:p>
    <w:p w14:paraId="32FF26AC" w14:textId="77777777" w:rsidR="00CA7A8B" w:rsidRDefault="00CA7A8B" w:rsidP="00007474">
      <w:pPr>
        <w:pStyle w:val="ListParagraph"/>
        <w:numPr>
          <w:ilvl w:val="0"/>
          <w:numId w:val="9"/>
        </w:numPr>
        <w:rPr>
          <w:sz w:val="21"/>
          <w:szCs w:val="21"/>
        </w:rPr>
      </w:pPr>
      <w:r w:rsidRPr="00007474">
        <w:rPr>
          <w:sz w:val="21"/>
          <w:szCs w:val="21"/>
        </w:rPr>
        <w:t>To undertake highway inspections and site surveys, recording findings and organising subsequent maintenance actions as required.</w:t>
      </w:r>
    </w:p>
    <w:p w14:paraId="193907E8" w14:textId="77777777" w:rsidR="000E239D" w:rsidRPr="000E239D" w:rsidRDefault="000E239D" w:rsidP="000E239D">
      <w:pPr>
        <w:rPr>
          <w:sz w:val="21"/>
          <w:szCs w:val="21"/>
        </w:rPr>
      </w:pPr>
    </w:p>
    <w:p w14:paraId="017B6FC0" w14:textId="3E0A050E" w:rsidR="00CA7A8B" w:rsidRDefault="00CA7A8B" w:rsidP="000E239D">
      <w:pPr>
        <w:pStyle w:val="ListParagraph"/>
        <w:numPr>
          <w:ilvl w:val="0"/>
          <w:numId w:val="9"/>
        </w:numPr>
        <w:rPr>
          <w:sz w:val="21"/>
          <w:szCs w:val="21"/>
        </w:rPr>
      </w:pPr>
      <w:r w:rsidRPr="000E239D">
        <w:rPr>
          <w:sz w:val="21"/>
          <w:szCs w:val="21"/>
        </w:rPr>
        <w:t>To provide technical information to support third party insurance claims and legal enquiries where required.</w:t>
      </w:r>
    </w:p>
    <w:p w14:paraId="7F555E8A" w14:textId="77777777" w:rsidR="000E239D" w:rsidRPr="000E239D" w:rsidRDefault="000E239D" w:rsidP="000E239D">
      <w:pPr>
        <w:rPr>
          <w:sz w:val="21"/>
          <w:szCs w:val="21"/>
        </w:rPr>
      </w:pPr>
    </w:p>
    <w:p w14:paraId="777AD55D" w14:textId="503B7DBF" w:rsidR="00CA7A8B" w:rsidRDefault="00CA7A8B" w:rsidP="000E239D">
      <w:pPr>
        <w:pStyle w:val="ListParagraph"/>
        <w:numPr>
          <w:ilvl w:val="0"/>
          <w:numId w:val="9"/>
        </w:numPr>
        <w:rPr>
          <w:sz w:val="21"/>
          <w:szCs w:val="21"/>
        </w:rPr>
      </w:pPr>
      <w:r w:rsidRPr="000E239D">
        <w:rPr>
          <w:sz w:val="21"/>
          <w:szCs w:val="21"/>
        </w:rPr>
        <w:t>To assist in the planning, coordination and delivery of specialist carriageway maintenance programmes, including surface dressing</w:t>
      </w:r>
      <w:r w:rsidR="000E239D">
        <w:rPr>
          <w:sz w:val="21"/>
          <w:szCs w:val="21"/>
        </w:rPr>
        <w:t>, resurfacing and stru</w:t>
      </w:r>
      <w:r w:rsidR="009F267E">
        <w:rPr>
          <w:sz w:val="21"/>
          <w:szCs w:val="21"/>
        </w:rPr>
        <w:t>ctural patching.</w:t>
      </w:r>
    </w:p>
    <w:p w14:paraId="4C405215" w14:textId="77777777" w:rsidR="009F267E" w:rsidRPr="009F267E" w:rsidRDefault="009F267E" w:rsidP="009F267E">
      <w:pPr>
        <w:rPr>
          <w:sz w:val="21"/>
          <w:szCs w:val="21"/>
        </w:rPr>
      </w:pPr>
    </w:p>
    <w:p w14:paraId="3E584EF7" w14:textId="77777777" w:rsidR="00CA7A8B" w:rsidRDefault="00CA7A8B" w:rsidP="009F267E">
      <w:pPr>
        <w:pStyle w:val="ListParagraph"/>
        <w:numPr>
          <w:ilvl w:val="0"/>
          <w:numId w:val="9"/>
        </w:numPr>
        <w:rPr>
          <w:sz w:val="21"/>
          <w:szCs w:val="21"/>
        </w:rPr>
      </w:pPr>
      <w:r w:rsidRPr="009F267E">
        <w:rPr>
          <w:sz w:val="21"/>
          <w:szCs w:val="21"/>
        </w:rPr>
        <w:t>To determine appropriate traffic management requirements for highway maintenance works in accordance with relevant legislation, guidance and operational needs.</w:t>
      </w:r>
    </w:p>
    <w:p w14:paraId="1246A7BE" w14:textId="77777777" w:rsidR="009F267E" w:rsidRPr="009F267E" w:rsidRDefault="009F267E" w:rsidP="009F267E">
      <w:pPr>
        <w:rPr>
          <w:sz w:val="21"/>
          <w:szCs w:val="21"/>
        </w:rPr>
      </w:pPr>
    </w:p>
    <w:p w14:paraId="5CDA3A9C" w14:textId="77777777" w:rsidR="00CA7A8B" w:rsidRPr="009F267E" w:rsidRDefault="00CA7A8B" w:rsidP="009F267E">
      <w:pPr>
        <w:pStyle w:val="ListParagraph"/>
        <w:numPr>
          <w:ilvl w:val="0"/>
          <w:numId w:val="9"/>
        </w:numPr>
        <w:rPr>
          <w:sz w:val="21"/>
          <w:szCs w:val="21"/>
        </w:rPr>
      </w:pPr>
      <w:r w:rsidRPr="009F267E">
        <w:rPr>
          <w:sz w:val="21"/>
          <w:szCs w:val="21"/>
        </w:rPr>
        <w:t>To arrange and coordinate road space bookings and permit applications to facilitate scheme delivery.</w:t>
      </w:r>
    </w:p>
    <w:p w14:paraId="791F8400" w14:textId="77777777" w:rsidR="005B068C" w:rsidRPr="005B068C" w:rsidRDefault="005B068C" w:rsidP="005B068C">
      <w:pPr>
        <w:ind w:left="360"/>
        <w:rPr>
          <w:sz w:val="21"/>
          <w:szCs w:val="21"/>
        </w:rPr>
      </w:pPr>
    </w:p>
    <w:p w14:paraId="3B076D8E" w14:textId="4D3EB12A" w:rsidR="00CA7A8B" w:rsidRDefault="00CA7A8B" w:rsidP="005B068C">
      <w:pPr>
        <w:pStyle w:val="ListParagraph"/>
        <w:numPr>
          <w:ilvl w:val="0"/>
          <w:numId w:val="9"/>
        </w:numPr>
        <w:rPr>
          <w:sz w:val="21"/>
          <w:szCs w:val="21"/>
        </w:rPr>
      </w:pPr>
      <w:r w:rsidRPr="005B068C">
        <w:rPr>
          <w:sz w:val="21"/>
          <w:szCs w:val="21"/>
        </w:rPr>
        <w:t>To develop suitable diversion routes and traffic management arrangements to support highway maintenance works whilst minimising disruption to network users.</w:t>
      </w:r>
    </w:p>
    <w:p w14:paraId="0314ED15" w14:textId="77777777" w:rsidR="005B068C" w:rsidRPr="005B068C" w:rsidRDefault="005B068C" w:rsidP="005B068C">
      <w:pPr>
        <w:rPr>
          <w:sz w:val="21"/>
          <w:szCs w:val="21"/>
        </w:rPr>
      </w:pPr>
    </w:p>
    <w:p w14:paraId="2702B63B" w14:textId="77777777" w:rsidR="00CA7A8B" w:rsidRPr="005B068C" w:rsidRDefault="00CA7A8B" w:rsidP="005B068C">
      <w:pPr>
        <w:pStyle w:val="ListParagraph"/>
        <w:numPr>
          <w:ilvl w:val="0"/>
          <w:numId w:val="9"/>
        </w:numPr>
        <w:rPr>
          <w:sz w:val="21"/>
          <w:szCs w:val="21"/>
        </w:rPr>
      </w:pPr>
      <w:r w:rsidRPr="005B068C">
        <w:rPr>
          <w:sz w:val="21"/>
          <w:szCs w:val="21"/>
        </w:rPr>
        <w:t>To liaise with internal and external stakeholders including elected Members, contractors, utility companies and statutory undertakers.</w:t>
      </w:r>
    </w:p>
    <w:p w14:paraId="2A82501E" w14:textId="77777777" w:rsidR="005B068C" w:rsidRDefault="005B068C" w:rsidP="00CA7A8B">
      <w:pPr>
        <w:rPr>
          <w:sz w:val="21"/>
          <w:szCs w:val="21"/>
        </w:rPr>
      </w:pPr>
    </w:p>
    <w:p w14:paraId="3CBE1CDB" w14:textId="1B33BA64" w:rsidR="00AA6057" w:rsidRDefault="00CA7A8B" w:rsidP="005B068C">
      <w:pPr>
        <w:pStyle w:val="ListParagraph"/>
        <w:numPr>
          <w:ilvl w:val="0"/>
          <w:numId w:val="9"/>
        </w:numPr>
        <w:rPr>
          <w:sz w:val="21"/>
          <w:szCs w:val="21"/>
        </w:rPr>
      </w:pPr>
      <w:r w:rsidRPr="005B068C">
        <w:rPr>
          <w:sz w:val="21"/>
          <w:szCs w:val="21"/>
        </w:rPr>
        <w:t>To support junior staff, technicians and apprentices with technical guidance and development where required.</w:t>
      </w:r>
    </w:p>
    <w:p w14:paraId="59E3112B" w14:textId="77777777" w:rsidR="00175F60" w:rsidRPr="00175F60" w:rsidRDefault="00175F60" w:rsidP="00175F60">
      <w:pPr>
        <w:rPr>
          <w:sz w:val="21"/>
          <w:szCs w:val="21"/>
        </w:rPr>
      </w:pPr>
    </w:p>
    <w:p w14:paraId="6465C962" w14:textId="77777777" w:rsidR="00AA6057" w:rsidRPr="005B2125" w:rsidRDefault="00AA6057" w:rsidP="00AA6057">
      <w:pPr>
        <w:rPr>
          <w:b/>
          <w:sz w:val="21"/>
          <w:szCs w:val="21"/>
        </w:rPr>
      </w:pPr>
      <w:r w:rsidRPr="005B2125">
        <w:rPr>
          <w:b/>
          <w:sz w:val="21"/>
          <w:szCs w:val="21"/>
        </w:rPr>
        <w:t>Generic Accountabilities:</w:t>
      </w:r>
      <w:r w:rsidRPr="005B2125">
        <w:rPr>
          <w:b/>
          <w:sz w:val="21"/>
          <w:szCs w:val="21"/>
        </w:rPr>
        <w:tab/>
      </w:r>
    </w:p>
    <w:p w14:paraId="53DBEB14" w14:textId="77777777" w:rsidR="00CB70C0" w:rsidRDefault="00CB70C0" w:rsidP="00CB70C0">
      <w:pPr>
        <w:rPr>
          <w:b/>
          <w:sz w:val="21"/>
          <w:szCs w:val="21"/>
        </w:rPr>
      </w:pPr>
    </w:p>
    <w:p w14:paraId="7F7BA067" w14:textId="77AB9FC8" w:rsidR="00AA6057" w:rsidRPr="00CB70C0" w:rsidRDefault="00AA6057" w:rsidP="00CB70C0">
      <w:pPr>
        <w:pStyle w:val="ListParagraph"/>
        <w:numPr>
          <w:ilvl w:val="0"/>
          <w:numId w:val="10"/>
        </w:numPr>
        <w:rPr>
          <w:sz w:val="21"/>
          <w:szCs w:val="21"/>
        </w:rPr>
      </w:pPr>
      <w:r w:rsidRPr="00CB70C0">
        <w:rPr>
          <w:sz w:val="21"/>
          <w:szCs w:val="21"/>
        </w:rPr>
        <w:t>To maintain personal and professional development to meet the changing demands of the job, participate in appropriate training activities and encourage and support staff in their development and training</w:t>
      </w:r>
      <w:r w:rsidR="00CF3E05">
        <w:rPr>
          <w:sz w:val="21"/>
          <w:szCs w:val="21"/>
        </w:rPr>
        <w:t>.</w:t>
      </w:r>
    </w:p>
    <w:p w14:paraId="44C58AAD" w14:textId="77777777" w:rsidR="00AA6057" w:rsidRPr="005B2125" w:rsidRDefault="00AA6057" w:rsidP="00AA6057">
      <w:pPr>
        <w:numPr>
          <w:ilvl w:val="12"/>
          <w:numId w:val="0"/>
        </w:numPr>
        <w:rPr>
          <w:sz w:val="21"/>
          <w:szCs w:val="21"/>
        </w:rPr>
      </w:pPr>
    </w:p>
    <w:p w14:paraId="6965E10B" w14:textId="0E1DA6A8" w:rsidR="00AA6057" w:rsidRPr="00CB70C0" w:rsidRDefault="00AA6057" w:rsidP="00CB70C0">
      <w:pPr>
        <w:pStyle w:val="ListParagraph"/>
        <w:numPr>
          <w:ilvl w:val="0"/>
          <w:numId w:val="10"/>
        </w:numPr>
        <w:rPr>
          <w:sz w:val="21"/>
          <w:szCs w:val="21"/>
        </w:rPr>
      </w:pPr>
      <w:r w:rsidRPr="00CB70C0">
        <w:rPr>
          <w:sz w:val="21"/>
          <w:szCs w:val="21"/>
        </w:rPr>
        <w:t>To undertake other such duties, training and/or hours of work as may be reasonably required and which are consistent with the general level of responsibility of this job</w:t>
      </w:r>
      <w:r w:rsidR="00CF3E05">
        <w:rPr>
          <w:sz w:val="21"/>
          <w:szCs w:val="21"/>
        </w:rPr>
        <w:t>.</w:t>
      </w:r>
    </w:p>
    <w:p w14:paraId="047746CE" w14:textId="77777777" w:rsidR="00AA6057" w:rsidRPr="005B2125" w:rsidRDefault="00AA6057" w:rsidP="00AA6057">
      <w:pPr>
        <w:numPr>
          <w:ilvl w:val="12"/>
          <w:numId w:val="0"/>
        </w:numPr>
        <w:ind w:left="283" w:hanging="283"/>
        <w:rPr>
          <w:sz w:val="21"/>
          <w:szCs w:val="21"/>
        </w:rPr>
      </w:pPr>
    </w:p>
    <w:p w14:paraId="6EE3FE36" w14:textId="228F3D32" w:rsidR="00AA6057" w:rsidRPr="005B2125" w:rsidRDefault="00AA6057" w:rsidP="00CB70C0">
      <w:pPr>
        <w:pStyle w:val="BodyText"/>
        <w:numPr>
          <w:ilvl w:val="0"/>
          <w:numId w:val="10"/>
        </w:numPr>
        <w:rPr>
          <w:sz w:val="21"/>
          <w:szCs w:val="21"/>
        </w:rPr>
      </w:pPr>
      <w:r w:rsidRPr="005B2125">
        <w:rPr>
          <w:sz w:val="21"/>
          <w:szCs w:val="21"/>
        </w:rPr>
        <w:t>To undertake health and safety duties commensurate with the job and/or as detailed in the Directorate’s Health and Safety Policy</w:t>
      </w:r>
      <w:r w:rsidR="00CF3E05">
        <w:rPr>
          <w:sz w:val="21"/>
          <w:szCs w:val="21"/>
        </w:rPr>
        <w:t>.</w:t>
      </w:r>
    </w:p>
    <w:p w14:paraId="3B9C525B" w14:textId="77777777" w:rsidR="00AA6057" w:rsidRPr="005B2125" w:rsidRDefault="00AA6057" w:rsidP="00CB70C0">
      <w:pPr>
        <w:pStyle w:val="BodyText"/>
        <w:ind w:left="360"/>
        <w:rPr>
          <w:sz w:val="21"/>
          <w:szCs w:val="21"/>
        </w:rPr>
      </w:pPr>
    </w:p>
    <w:p w14:paraId="771046E5" w14:textId="6C2B698C" w:rsidR="00AA6057" w:rsidRPr="005B2125" w:rsidRDefault="00AA6057" w:rsidP="00CB70C0">
      <w:pPr>
        <w:pStyle w:val="BodyText"/>
        <w:numPr>
          <w:ilvl w:val="0"/>
          <w:numId w:val="10"/>
        </w:numPr>
        <w:rPr>
          <w:sz w:val="21"/>
          <w:szCs w:val="21"/>
        </w:rPr>
      </w:pPr>
      <w:r w:rsidRPr="005B2125">
        <w:rPr>
          <w:sz w:val="21"/>
          <w:szCs w:val="21"/>
        </w:rPr>
        <w:t>The duties described in this job description must be carried out in a manner which promotes equality of opportunity, dignity and due respect for all employees and service users and is consistent with the Council’s Equality and Diversity Policy</w:t>
      </w:r>
      <w:r w:rsidR="00CF3E05">
        <w:rPr>
          <w:sz w:val="21"/>
          <w:szCs w:val="21"/>
        </w:rPr>
        <w:t>,</w:t>
      </w:r>
    </w:p>
    <w:p w14:paraId="467CB73A" w14:textId="77777777" w:rsidR="00AA6057" w:rsidRPr="005B2125" w:rsidRDefault="00AA6057" w:rsidP="00AA6057">
      <w:pPr>
        <w:rPr>
          <w:sz w:val="21"/>
          <w:szCs w:val="21"/>
        </w:rPr>
      </w:pPr>
    </w:p>
    <w:p w14:paraId="398E059C" w14:textId="77777777" w:rsidR="00AA6057" w:rsidRPr="005B2125" w:rsidRDefault="00AA6057" w:rsidP="00AA6057">
      <w:pPr>
        <w:numPr>
          <w:ilvl w:val="12"/>
          <w:numId w:val="0"/>
        </w:numPr>
        <w:rPr>
          <w:sz w:val="21"/>
          <w:szCs w:val="21"/>
        </w:rPr>
      </w:pPr>
    </w:p>
    <w:p w14:paraId="187A0DD6" w14:textId="77777777" w:rsidR="00AA6057" w:rsidRPr="005B2125" w:rsidRDefault="00AA6057" w:rsidP="00AA6057">
      <w:pPr>
        <w:numPr>
          <w:ilvl w:val="12"/>
          <w:numId w:val="0"/>
        </w:numPr>
        <w:rPr>
          <w:sz w:val="21"/>
          <w:szCs w:val="21"/>
        </w:rPr>
      </w:pPr>
    </w:p>
    <w:p w14:paraId="1D718E41" w14:textId="77777777" w:rsidR="00AA6057" w:rsidRPr="005B2125" w:rsidRDefault="00AA6057" w:rsidP="00AA6057">
      <w:pPr>
        <w:numPr>
          <w:ilvl w:val="12"/>
          <w:numId w:val="0"/>
        </w:numPr>
        <w:rPr>
          <w:b/>
          <w:sz w:val="21"/>
          <w:szCs w:val="21"/>
        </w:rPr>
      </w:pPr>
      <w:r w:rsidRPr="005B2125">
        <w:rPr>
          <w:b/>
          <w:sz w:val="21"/>
          <w:szCs w:val="21"/>
        </w:rPr>
        <w:t>Contacts:</w:t>
      </w:r>
    </w:p>
    <w:p w14:paraId="286B2057" w14:textId="77777777" w:rsidR="00AA6057" w:rsidRPr="005B2125" w:rsidRDefault="00AA6057" w:rsidP="00AA6057">
      <w:pPr>
        <w:numPr>
          <w:ilvl w:val="12"/>
          <w:numId w:val="0"/>
        </w:numPr>
        <w:rPr>
          <w:b/>
          <w:sz w:val="21"/>
          <w:szCs w:val="21"/>
        </w:rPr>
      </w:pPr>
    </w:p>
    <w:p w14:paraId="7FAADCE6" w14:textId="3A7E5943" w:rsidR="00AA6057" w:rsidRPr="00C21FF4" w:rsidRDefault="00AA6057" w:rsidP="00A5377B">
      <w:pPr>
        <w:numPr>
          <w:ilvl w:val="12"/>
          <w:numId w:val="0"/>
        </w:numPr>
        <w:ind w:left="270" w:hanging="270"/>
        <w:rPr>
          <w:sz w:val="21"/>
          <w:szCs w:val="21"/>
        </w:rPr>
      </w:pPr>
      <w:r w:rsidRPr="005B2125">
        <w:rPr>
          <w:sz w:val="21"/>
          <w:szCs w:val="21"/>
        </w:rPr>
        <w:t xml:space="preserve">     In all contacts the post holder will be required to present a good image of the Directorate and the County Council as well as maintaining constructive relationships.   </w:t>
      </w:r>
      <w:r w:rsidRPr="00C21FF4">
        <w:rPr>
          <w:sz w:val="21"/>
          <w:szCs w:val="21"/>
        </w:rPr>
        <w:t>Internal: Elected Members, Directors, Heads of Service, Senior Managers, Management Teams, Managers &amp;   Staff across all directorates, Project Staff</w:t>
      </w:r>
      <w:r w:rsidR="002C599A">
        <w:rPr>
          <w:sz w:val="21"/>
          <w:szCs w:val="21"/>
        </w:rPr>
        <w:t>,</w:t>
      </w:r>
      <w:r w:rsidRPr="00C21FF4">
        <w:rPr>
          <w:sz w:val="21"/>
          <w:szCs w:val="21"/>
        </w:rPr>
        <w:t xml:space="preserve"> </w:t>
      </w:r>
    </w:p>
    <w:p w14:paraId="58E95CA4" w14:textId="77777777" w:rsidR="00AA6057" w:rsidRPr="00C21FF4" w:rsidRDefault="00AA6057" w:rsidP="00AA6057">
      <w:pPr>
        <w:numPr>
          <w:ilvl w:val="12"/>
          <w:numId w:val="0"/>
        </w:numPr>
        <w:rPr>
          <w:sz w:val="21"/>
          <w:szCs w:val="21"/>
        </w:rPr>
      </w:pPr>
    </w:p>
    <w:p w14:paraId="0B93D2FA" w14:textId="77777777" w:rsidR="00AA6057" w:rsidRPr="00C21FF4" w:rsidRDefault="00AA6057" w:rsidP="00AA6057">
      <w:pPr>
        <w:numPr>
          <w:ilvl w:val="12"/>
          <w:numId w:val="0"/>
        </w:numPr>
        <w:rPr>
          <w:sz w:val="21"/>
          <w:szCs w:val="21"/>
        </w:rPr>
      </w:pPr>
    </w:p>
    <w:p w14:paraId="569BAE4A" w14:textId="18186938" w:rsidR="00AA6057" w:rsidRPr="005B2125" w:rsidRDefault="00AA6057" w:rsidP="009734C1">
      <w:pPr>
        <w:numPr>
          <w:ilvl w:val="12"/>
          <w:numId w:val="0"/>
        </w:numPr>
        <w:rPr>
          <w:sz w:val="21"/>
          <w:szCs w:val="21"/>
        </w:rPr>
      </w:pPr>
      <w:r w:rsidRPr="00C21FF4">
        <w:rPr>
          <w:sz w:val="21"/>
          <w:szCs w:val="21"/>
        </w:rPr>
        <w:t>External: District &amp; County Councils, Government Agencies &amp; Departments, Police, Fire, Suppliers, Contractors, Service providers, Statutory and Voluntary Organisations, service users, clients,  customers, members of the public, volunteers, Members of Parliament, landowners, consultants, contractors, statutory undertakers, transport operators, businesses</w:t>
      </w:r>
      <w:r>
        <w:rPr>
          <w:sz w:val="21"/>
          <w:szCs w:val="21"/>
        </w:rPr>
        <w:t>, Property Developers/Agents, Pressure and Specialist Interest Groups, other Local Authorities</w:t>
      </w:r>
      <w:r w:rsidR="002C599A">
        <w:rPr>
          <w:sz w:val="21"/>
          <w:szCs w:val="21"/>
        </w:rPr>
        <w:t>.</w:t>
      </w:r>
      <w:r w:rsidRPr="005B2125">
        <w:rPr>
          <w:sz w:val="21"/>
          <w:szCs w:val="21"/>
        </w:rPr>
        <w:t xml:space="preserve">       </w:t>
      </w:r>
    </w:p>
    <w:p w14:paraId="4846571C" w14:textId="77777777" w:rsidR="00AA6057" w:rsidRPr="005B2125" w:rsidRDefault="00AA6057" w:rsidP="00AA6057">
      <w:pPr>
        <w:numPr>
          <w:ilvl w:val="12"/>
          <w:numId w:val="0"/>
        </w:numPr>
        <w:rPr>
          <w:sz w:val="21"/>
          <w:szCs w:val="21"/>
        </w:rPr>
      </w:pPr>
    </w:p>
    <w:p w14:paraId="4D88A669" w14:textId="77777777" w:rsidR="00AA6057" w:rsidRPr="005B2125" w:rsidRDefault="00AA6057" w:rsidP="00AA6057">
      <w:pPr>
        <w:numPr>
          <w:ilvl w:val="12"/>
          <w:numId w:val="0"/>
        </w:numPr>
        <w:rPr>
          <w:sz w:val="21"/>
          <w:szCs w:val="21"/>
        </w:rPr>
      </w:pPr>
    </w:p>
    <w:p w14:paraId="0E64F0CD" w14:textId="77777777" w:rsidR="00AA6057" w:rsidRPr="005B2125" w:rsidRDefault="00AA6057" w:rsidP="00AA6057">
      <w:pPr>
        <w:numPr>
          <w:ilvl w:val="12"/>
          <w:numId w:val="0"/>
        </w:numPr>
        <w:rPr>
          <w:b/>
          <w:sz w:val="21"/>
          <w:szCs w:val="21"/>
        </w:rPr>
      </w:pPr>
      <w:r w:rsidRPr="005B2125">
        <w:rPr>
          <w:b/>
          <w:sz w:val="21"/>
          <w:szCs w:val="21"/>
        </w:rPr>
        <w:t>Additional Information:</w:t>
      </w:r>
      <w:r w:rsidRPr="005B2125">
        <w:rPr>
          <w:b/>
          <w:sz w:val="21"/>
          <w:szCs w:val="21"/>
        </w:rPr>
        <w:tab/>
      </w:r>
    </w:p>
    <w:p w14:paraId="5176961A" w14:textId="77777777" w:rsidR="00AA6057" w:rsidRPr="005B2125" w:rsidRDefault="00AA6057" w:rsidP="00AA6057">
      <w:pPr>
        <w:numPr>
          <w:ilvl w:val="12"/>
          <w:numId w:val="0"/>
        </w:numPr>
        <w:rPr>
          <w:b/>
          <w:sz w:val="21"/>
          <w:szCs w:val="21"/>
        </w:rPr>
      </w:pPr>
    </w:p>
    <w:p w14:paraId="4D695509" w14:textId="77777777" w:rsidR="00AA6057" w:rsidRPr="005B2125" w:rsidRDefault="00AA6057" w:rsidP="00AA6057">
      <w:pPr>
        <w:rPr>
          <w:sz w:val="21"/>
          <w:szCs w:val="21"/>
        </w:rPr>
      </w:pPr>
    </w:p>
    <w:p w14:paraId="5CF02232" w14:textId="7B894702" w:rsidR="00AA6057" w:rsidRPr="005B2125" w:rsidRDefault="00AA6057" w:rsidP="00AA6057">
      <w:pPr>
        <w:numPr>
          <w:ilvl w:val="0"/>
          <w:numId w:val="3"/>
        </w:numPr>
        <w:tabs>
          <w:tab w:val="clear" w:pos="360"/>
          <w:tab w:val="num" w:pos="284"/>
        </w:tabs>
        <w:ind w:left="284" w:hanging="284"/>
        <w:rPr>
          <w:sz w:val="21"/>
          <w:szCs w:val="21"/>
        </w:rPr>
      </w:pPr>
      <w:r w:rsidRPr="005B2125">
        <w:rPr>
          <w:sz w:val="21"/>
          <w:szCs w:val="21"/>
        </w:rPr>
        <w:t>The Council reserves the right to alter the content of this job description, after consultation to reflect changes to the job or services provided, without altering the general character or level of responsibility</w:t>
      </w:r>
      <w:r w:rsidR="002C599A">
        <w:rPr>
          <w:sz w:val="21"/>
          <w:szCs w:val="21"/>
        </w:rPr>
        <w:t>.</w:t>
      </w:r>
    </w:p>
    <w:p w14:paraId="035CAF89" w14:textId="77777777" w:rsidR="00AA6057" w:rsidRPr="005B2125" w:rsidRDefault="00AA6057" w:rsidP="00AA6057">
      <w:pPr>
        <w:rPr>
          <w:sz w:val="21"/>
          <w:szCs w:val="21"/>
        </w:rPr>
      </w:pPr>
    </w:p>
    <w:p w14:paraId="15C6C64E" w14:textId="5C76045F" w:rsidR="00AA6057" w:rsidRPr="005B2125" w:rsidRDefault="00AA6057" w:rsidP="00AA6057">
      <w:pPr>
        <w:numPr>
          <w:ilvl w:val="0"/>
          <w:numId w:val="2"/>
        </w:numPr>
        <w:tabs>
          <w:tab w:val="clear" w:pos="990"/>
          <w:tab w:val="num" w:pos="284"/>
        </w:tabs>
        <w:ind w:left="284" w:hanging="284"/>
        <w:rPr>
          <w:snapToGrid w:val="0"/>
          <w:sz w:val="21"/>
          <w:szCs w:val="21"/>
        </w:rPr>
      </w:pPr>
      <w:r w:rsidRPr="005B2125">
        <w:rPr>
          <w:snapToGrid w:val="0"/>
          <w:sz w:val="21"/>
          <w:szCs w:val="21"/>
        </w:rPr>
        <w:t>Reasonable adjustments will be considered as required by the Equality Act</w:t>
      </w:r>
      <w:r w:rsidR="002C599A">
        <w:rPr>
          <w:snapToGrid w:val="0"/>
          <w:sz w:val="21"/>
          <w:szCs w:val="21"/>
        </w:rPr>
        <w:t>.</w:t>
      </w:r>
    </w:p>
    <w:p w14:paraId="05B26645" w14:textId="77777777" w:rsidR="00AA6057" w:rsidRPr="005B2125" w:rsidRDefault="00AA6057" w:rsidP="00AA6057">
      <w:pPr>
        <w:rPr>
          <w:sz w:val="21"/>
          <w:szCs w:val="21"/>
        </w:rPr>
      </w:pPr>
    </w:p>
    <w:p w14:paraId="280A26EE" w14:textId="77777777" w:rsidR="00AA6057" w:rsidRPr="005B2125" w:rsidRDefault="00AA6057" w:rsidP="00AA6057">
      <w:pPr>
        <w:pStyle w:val="BodyText"/>
        <w:ind w:left="270"/>
        <w:rPr>
          <w:sz w:val="21"/>
          <w:szCs w:val="21"/>
        </w:rPr>
      </w:pPr>
    </w:p>
    <w:p w14:paraId="28844557" w14:textId="77777777" w:rsidR="00AA6057" w:rsidRPr="005B2125" w:rsidRDefault="00AA6057" w:rsidP="00AA6057">
      <w:pPr>
        <w:rPr>
          <w:sz w:val="21"/>
          <w:szCs w:val="21"/>
        </w:rPr>
      </w:pPr>
    </w:p>
    <w:p w14:paraId="7564DC04" w14:textId="175D6E37" w:rsidR="00AA6057" w:rsidRPr="005B2125" w:rsidRDefault="00AA6057" w:rsidP="00AA6057">
      <w:pPr>
        <w:rPr>
          <w:sz w:val="21"/>
          <w:szCs w:val="21"/>
        </w:rPr>
      </w:pPr>
      <w:r w:rsidRPr="005B2125">
        <w:rPr>
          <w:sz w:val="21"/>
          <w:szCs w:val="21"/>
        </w:rPr>
        <w:t>Author:</w:t>
      </w:r>
      <w:r w:rsidRPr="005B2125">
        <w:rPr>
          <w:sz w:val="21"/>
          <w:szCs w:val="21"/>
        </w:rPr>
        <w:tab/>
      </w:r>
      <w:r>
        <w:rPr>
          <w:sz w:val="21"/>
          <w:szCs w:val="21"/>
        </w:rPr>
        <w:t xml:space="preserve"> </w:t>
      </w:r>
      <w:r w:rsidR="002C7C0B">
        <w:rPr>
          <w:sz w:val="21"/>
          <w:szCs w:val="21"/>
        </w:rPr>
        <w:t xml:space="preserve">Gavin Warby </w:t>
      </w:r>
      <w:r w:rsidRPr="005B2125">
        <w:rPr>
          <w:sz w:val="21"/>
          <w:szCs w:val="21"/>
        </w:rPr>
        <w:tab/>
      </w:r>
      <w:r w:rsidRPr="005B2125">
        <w:rPr>
          <w:sz w:val="21"/>
          <w:szCs w:val="21"/>
        </w:rPr>
        <w:tab/>
      </w:r>
      <w:r w:rsidRPr="005B2125">
        <w:rPr>
          <w:sz w:val="21"/>
          <w:szCs w:val="21"/>
        </w:rPr>
        <w:tab/>
      </w:r>
      <w:r w:rsidRPr="005B2125">
        <w:rPr>
          <w:sz w:val="21"/>
          <w:szCs w:val="21"/>
        </w:rPr>
        <w:tab/>
      </w:r>
      <w:r w:rsidRPr="005B2125">
        <w:rPr>
          <w:sz w:val="21"/>
          <w:szCs w:val="21"/>
        </w:rPr>
        <w:tab/>
      </w:r>
      <w:r w:rsidR="002C7C0B">
        <w:rPr>
          <w:sz w:val="21"/>
          <w:szCs w:val="21"/>
        </w:rPr>
        <w:tab/>
      </w:r>
      <w:r w:rsidRPr="005B2125">
        <w:rPr>
          <w:sz w:val="21"/>
          <w:szCs w:val="21"/>
        </w:rPr>
        <w:tab/>
        <w:t>Date:</w:t>
      </w:r>
      <w:r>
        <w:rPr>
          <w:sz w:val="21"/>
          <w:szCs w:val="21"/>
        </w:rPr>
        <w:t xml:space="preserve"> April 202</w:t>
      </w:r>
      <w:r w:rsidR="00071EA8">
        <w:rPr>
          <w:sz w:val="21"/>
          <w:szCs w:val="21"/>
        </w:rPr>
        <w:t>6</w:t>
      </w:r>
    </w:p>
    <w:p w14:paraId="3959753F" w14:textId="77777777" w:rsidR="00AA6057" w:rsidRPr="005B2125" w:rsidRDefault="00AA6057" w:rsidP="00AA6057">
      <w:pPr>
        <w:rPr>
          <w:sz w:val="21"/>
          <w:szCs w:val="21"/>
        </w:rPr>
      </w:pPr>
      <w:r w:rsidRPr="005B2125">
        <w:rPr>
          <w:sz w:val="21"/>
          <w:szCs w:val="21"/>
        </w:rPr>
        <w:t>Date of grading confirmation:</w:t>
      </w:r>
    </w:p>
    <w:p w14:paraId="359783F6" w14:textId="25800041" w:rsidR="00B331E1" w:rsidRDefault="00B331E1" w:rsidP="00AA6057"/>
    <w:sectPr w:rsidR="00B33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DA111D7"/>
    <w:multiLevelType w:val="hybridMultilevel"/>
    <w:tmpl w:val="6816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03536"/>
    <w:multiLevelType w:val="hybridMultilevel"/>
    <w:tmpl w:val="ADC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D6A01"/>
    <w:multiLevelType w:val="hybridMultilevel"/>
    <w:tmpl w:val="BD82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B3ECC"/>
    <w:multiLevelType w:val="hybridMultilevel"/>
    <w:tmpl w:val="6CC2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BA423B"/>
    <w:multiLevelType w:val="hybridMultilevel"/>
    <w:tmpl w:val="4614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E6A60"/>
    <w:multiLevelType w:val="hybridMultilevel"/>
    <w:tmpl w:val="53565BC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34293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19782625">
    <w:abstractNumId w:val="1"/>
  </w:num>
  <w:num w:numId="3" w16cid:durableId="1665741276">
    <w:abstractNumId w:val="6"/>
  </w:num>
  <w:num w:numId="4" w16cid:durableId="1332564507">
    <w:abstractNumId w:val="8"/>
  </w:num>
  <w:num w:numId="5" w16cid:durableId="1313296294">
    <w:abstractNumId w:val="3"/>
  </w:num>
  <w:num w:numId="6" w16cid:durableId="1275941535">
    <w:abstractNumId w:val="9"/>
  </w:num>
  <w:num w:numId="7" w16cid:durableId="2037805902">
    <w:abstractNumId w:val="7"/>
  </w:num>
  <w:num w:numId="8" w16cid:durableId="763184696">
    <w:abstractNumId w:val="2"/>
  </w:num>
  <w:num w:numId="9" w16cid:durableId="1460300418">
    <w:abstractNumId w:val="5"/>
  </w:num>
  <w:num w:numId="10" w16cid:durableId="616913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57"/>
    <w:rsid w:val="00007474"/>
    <w:rsid w:val="00071EA8"/>
    <w:rsid w:val="000E239D"/>
    <w:rsid w:val="00175F60"/>
    <w:rsid w:val="00282945"/>
    <w:rsid w:val="002C599A"/>
    <w:rsid w:val="002C7C0B"/>
    <w:rsid w:val="00310451"/>
    <w:rsid w:val="00333D65"/>
    <w:rsid w:val="00386DAF"/>
    <w:rsid w:val="00414D54"/>
    <w:rsid w:val="0049264D"/>
    <w:rsid w:val="004D4405"/>
    <w:rsid w:val="0055094C"/>
    <w:rsid w:val="00594806"/>
    <w:rsid w:val="005B068C"/>
    <w:rsid w:val="005E2D1B"/>
    <w:rsid w:val="00736FEA"/>
    <w:rsid w:val="007E7FD6"/>
    <w:rsid w:val="0089679A"/>
    <w:rsid w:val="0095099D"/>
    <w:rsid w:val="009734C1"/>
    <w:rsid w:val="009F267E"/>
    <w:rsid w:val="00A5377B"/>
    <w:rsid w:val="00AA6057"/>
    <w:rsid w:val="00B331E1"/>
    <w:rsid w:val="00CA7A8B"/>
    <w:rsid w:val="00CB70C0"/>
    <w:rsid w:val="00CE0C13"/>
    <w:rsid w:val="00CF3E05"/>
    <w:rsid w:val="00D026B4"/>
    <w:rsid w:val="00D460EA"/>
    <w:rsid w:val="00E543BE"/>
    <w:rsid w:val="00F0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8A3B"/>
  <w15:chartTrackingRefBased/>
  <w15:docId w15:val="{8A27BD07-43E3-4283-862E-C5CAD022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57"/>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uiPriority w:val="9"/>
    <w:qFormat/>
    <w:rsid w:val="00AA6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057"/>
    <w:rPr>
      <w:rFonts w:eastAsiaTheme="majorEastAsia" w:cstheme="majorBidi"/>
      <w:color w:val="272727" w:themeColor="text1" w:themeTint="D8"/>
    </w:rPr>
  </w:style>
  <w:style w:type="paragraph" w:styleId="Title">
    <w:name w:val="Title"/>
    <w:basedOn w:val="Normal"/>
    <w:next w:val="Normal"/>
    <w:link w:val="TitleChar"/>
    <w:uiPriority w:val="10"/>
    <w:qFormat/>
    <w:rsid w:val="00AA6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057"/>
    <w:pPr>
      <w:spacing w:before="160"/>
      <w:jc w:val="center"/>
    </w:pPr>
    <w:rPr>
      <w:i/>
      <w:iCs/>
      <w:color w:val="404040" w:themeColor="text1" w:themeTint="BF"/>
    </w:rPr>
  </w:style>
  <w:style w:type="character" w:customStyle="1" w:styleId="QuoteChar">
    <w:name w:val="Quote Char"/>
    <w:basedOn w:val="DefaultParagraphFont"/>
    <w:link w:val="Quote"/>
    <w:uiPriority w:val="29"/>
    <w:rsid w:val="00AA6057"/>
    <w:rPr>
      <w:i/>
      <w:iCs/>
      <w:color w:val="404040" w:themeColor="text1" w:themeTint="BF"/>
    </w:rPr>
  </w:style>
  <w:style w:type="paragraph" w:styleId="ListParagraph">
    <w:name w:val="List Paragraph"/>
    <w:basedOn w:val="Normal"/>
    <w:uiPriority w:val="99"/>
    <w:qFormat/>
    <w:rsid w:val="00AA6057"/>
    <w:pPr>
      <w:ind w:left="720"/>
      <w:contextualSpacing/>
    </w:pPr>
  </w:style>
  <w:style w:type="character" w:styleId="IntenseEmphasis">
    <w:name w:val="Intense Emphasis"/>
    <w:basedOn w:val="DefaultParagraphFont"/>
    <w:uiPriority w:val="21"/>
    <w:qFormat/>
    <w:rsid w:val="00AA6057"/>
    <w:rPr>
      <w:i/>
      <w:iCs/>
      <w:color w:val="0F4761" w:themeColor="accent1" w:themeShade="BF"/>
    </w:rPr>
  </w:style>
  <w:style w:type="paragraph" w:styleId="IntenseQuote">
    <w:name w:val="Intense Quote"/>
    <w:basedOn w:val="Normal"/>
    <w:next w:val="Normal"/>
    <w:link w:val="IntenseQuoteChar"/>
    <w:uiPriority w:val="30"/>
    <w:qFormat/>
    <w:rsid w:val="00AA6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057"/>
    <w:rPr>
      <w:i/>
      <w:iCs/>
      <w:color w:val="0F4761" w:themeColor="accent1" w:themeShade="BF"/>
    </w:rPr>
  </w:style>
  <w:style w:type="character" w:styleId="IntenseReference">
    <w:name w:val="Intense Reference"/>
    <w:basedOn w:val="DefaultParagraphFont"/>
    <w:uiPriority w:val="32"/>
    <w:qFormat/>
    <w:rsid w:val="00AA6057"/>
    <w:rPr>
      <w:b/>
      <w:bCs/>
      <w:smallCaps/>
      <w:color w:val="0F4761" w:themeColor="accent1" w:themeShade="BF"/>
      <w:spacing w:val="5"/>
    </w:rPr>
  </w:style>
  <w:style w:type="paragraph" w:styleId="BodyText">
    <w:name w:val="Body Text"/>
    <w:basedOn w:val="Normal"/>
    <w:link w:val="BodyTextChar"/>
    <w:semiHidden/>
    <w:rsid w:val="00AA6057"/>
    <w:rPr>
      <w:sz w:val="22"/>
    </w:rPr>
  </w:style>
  <w:style w:type="character" w:customStyle="1" w:styleId="BodyTextChar">
    <w:name w:val="Body Text Char"/>
    <w:basedOn w:val="DefaultParagraphFont"/>
    <w:link w:val="BodyText"/>
    <w:semiHidden/>
    <w:rsid w:val="00AA6057"/>
    <w:rPr>
      <w:rFonts w:ascii="Arial" w:eastAsia="Times New Roman" w:hAnsi="Arial" w:cs="Times New Roman"/>
      <w:kern w:val="0"/>
      <w:sz w:val="22"/>
      <w:szCs w:val="20"/>
      <w14:ligatures w14:val="none"/>
    </w:rPr>
  </w:style>
  <w:style w:type="paragraph" w:styleId="BodyTextIndent2">
    <w:name w:val="Body Text Indent 2"/>
    <w:basedOn w:val="Normal"/>
    <w:link w:val="BodyTextIndent2Char"/>
    <w:uiPriority w:val="99"/>
    <w:unhideWhenUsed/>
    <w:rsid w:val="00AA6057"/>
    <w:pPr>
      <w:spacing w:after="120" w:line="480" w:lineRule="auto"/>
      <w:ind w:left="283"/>
    </w:pPr>
  </w:style>
  <w:style w:type="character" w:customStyle="1" w:styleId="BodyTextIndent2Char">
    <w:name w:val="Body Text Indent 2 Char"/>
    <w:basedOn w:val="DefaultParagraphFont"/>
    <w:link w:val="BodyTextIndent2"/>
    <w:uiPriority w:val="99"/>
    <w:rsid w:val="00AA6057"/>
    <w:rPr>
      <w:rFonts w:ascii="Arial" w:eastAsia="Times New Roman" w:hAnsi="Arial" w:cs="Times New Roman"/>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D61D-9874-4502-8669-A6FE2A4F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4789</Characters>
  <Application>Microsoft Office Word</Application>
  <DocSecurity>0</DocSecurity>
  <Lines>133</Lines>
  <Paragraphs>57</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Warby, Gavin</dc:creator>
  <cp:keywords/>
  <dc:description/>
  <cp:lastModifiedBy>Warby, Gavin</cp:lastModifiedBy>
  <cp:revision>6</cp:revision>
  <dcterms:created xsi:type="dcterms:W3CDTF">2026-04-09T11:38:00Z</dcterms:created>
  <dcterms:modified xsi:type="dcterms:W3CDTF">2026-04-10T09:51:00Z</dcterms:modified>
</cp:coreProperties>
</file>