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23E09" w14:textId="77777777" w:rsidR="00955FA1" w:rsidRDefault="00955FA1" w:rsidP="00ED6B3E">
      <w:pPr>
        <w:autoSpaceDE w:val="0"/>
        <w:autoSpaceDN w:val="0"/>
        <w:adjustRightInd w:val="0"/>
        <w:jc w:val="center"/>
        <w:rPr>
          <w:rFonts w:cs="Arial"/>
          <w:b/>
          <w:bCs/>
          <w:sz w:val="31"/>
          <w:szCs w:val="31"/>
          <w:lang w:eastAsia="en-GB"/>
        </w:rPr>
      </w:pPr>
    </w:p>
    <w:p w14:paraId="7D42A03B" w14:textId="77777777" w:rsidR="00ED6B3E" w:rsidRDefault="00ED6B3E" w:rsidP="00ED6B3E">
      <w:pPr>
        <w:autoSpaceDE w:val="0"/>
        <w:autoSpaceDN w:val="0"/>
        <w:adjustRightInd w:val="0"/>
        <w:jc w:val="center"/>
        <w:rPr>
          <w:rFonts w:cs="Arial"/>
          <w:b/>
          <w:bCs/>
          <w:sz w:val="31"/>
          <w:szCs w:val="31"/>
          <w:lang w:eastAsia="en-GB"/>
        </w:rPr>
      </w:pPr>
      <w:r>
        <w:rPr>
          <w:rFonts w:cs="Arial"/>
          <w:b/>
          <w:bCs/>
          <w:sz w:val="31"/>
          <w:szCs w:val="31"/>
          <w:lang w:eastAsia="en-GB"/>
        </w:rPr>
        <w:t>P</w:t>
      </w:r>
      <w:r w:rsidR="00955FA1">
        <w:rPr>
          <w:rFonts w:cs="Arial"/>
          <w:b/>
          <w:bCs/>
          <w:sz w:val="31"/>
          <w:szCs w:val="31"/>
          <w:lang w:eastAsia="en-GB"/>
        </w:rPr>
        <w:t>erson</w:t>
      </w:r>
      <w:r>
        <w:rPr>
          <w:rFonts w:cs="Arial"/>
          <w:b/>
          <w:bCs/>
          <w:sz w:val="31"/>
          <w:szCs w:val="31"/>
          <w:lang w:eastAsia="en-GB"/>
        </w:rPr>
        <w:t xml:space="preserve"> S</w:t>
      </w:r>
      <w:r w:rsidR="00955FA1">
        <w:rPr>
          <w:rFonts w:cs="Arial"/>
          <w:b/>
          <w:bCs/>
          <w:sz w:val="31"/>
          <w:szCs w:val="31"/>
          <w:lang w:eastAsia="en-GB"/>
        </w:rPr>
        <w:t>pecification</w:t>
      </w:r>
    </w:p>
    <w:p w14:paraId="0009E3C9" w14:textId="77777777" w:rsidR="00955FA1" w:rsidRDefault="00955FA1" w:rsidP="00ED6B3E">
      <w:pPr>
        <w:autoSpaceDE w:val="0"/>
        <w:autoSpaceDN w:val="0"/>
        <w:adjustRightInd w:val="0"/>
        <w:jc w:val="center"/>
        <w:rPr>
          <w:rFonts w:cs="Arial"/>
          <w:b/>
          <w:bCs/>
          <w:sz w:val="31"/>
          <w:szCs w:val="31"/>
          <w:lang w:eastAsia="en-GB"/>
        </w:rPr>
      </w:pPr>
    </w:p>
    <w:p w14:paraId="16743C50" w14:textId="77777777" w:rsidR="00ED6B3E" w:rsidRPr="006B47D1" w:rsidRDefault="00ED6B3E" w:rsidP="00ED6B3E">
      <w:pPr>
        <w:autoSpaceDE w:val="0"/>
        <w:autoSpaceDN w:val="0"/>
        <w:adjustRightInd w:val="0"/>
        <w:jc w:val="center"/>
        <w:rPr>
          <w:rFonts w:cs="Arial"/>
          <w:b/>
          <w:bCs/>
          <w:sz w:val="16"/>
          <w:szCs w:val="16"/>
          <w:lang w:eastAsia="en-GB"/>
        </w:rPr>
      </w:pPr>
    </w:p>
    <w:p w14:paraId="043A7593" w14:textId="77777777" w:rsidR="00ED6B3E" w:rsidRDefault="00ED6B3E" w:rsidP="00ED6B3E">
      <w:pPr>
        <w:pStyle w:val="Heading1"/>
      </w:pPr>
      <w:r>
        <w:t xml:space="preserve">Post: </w:t>
      </w:r>
      <w:r>
        <w:tab/>
      </w:r>
      <w:r>
        <w:tab/>
      </w:r>
      <w:r>
        <w:tab/>
      </w:r>
      <w:r>
        <w:tab/>
      </w:r>
      <w:r>
        <w:tab/>
      </w:r>
      <w:r w:rsidRPr="00954B7F">
        <w:rPr>
          <w:b w:val="0"/>
        </w:rPr>
        <w:t>Archive Assistant</w:t>
      </w:r>
      <w:r>
        <w:tab/>
      </w:r>
      <w:r>
        <w:tab/>
      </w:r>
    </w:p>
    <w:p w14:paraId="51BD457D" w14:textId="4105E5E2" w:rsidR="00ED6B3E" w:rsidRPr="001F4F89" w:rsidRDefault="00ED6B3E" w:rsidP="00ED6B3E">
      <w:pPr>
        <w:ind w:left="3600" w:hanging="3600"/>
        <w:rPr>
          <w:b/>
          <w:sz w:val="32"/>
        </w:rPr>
      </w:pPr>
      <w:r>
        <w:rPr>
          <w:b/>
          <w:sz w:val="22"/>
        </w:rPr>
        <w:t>Directorate/Division:</w:t>
      </w:r>
      <w:r>
        <w:rPr>
          <w:b/>
          <w:sz w:val="22"/>
        </w:rPr>
        <w:tab/>
      </w:r>
      <w:r w:rsidR="00AF1D70" w:rsidRPr="00AF1D70">
        <w:rPr>
          <w:bCs/>
          <w:sz w:val="22"/>
        </w:rPr>
        <w:t>Communities -</w:t>
      </w:r>
      <w:r w:rsidR="00AF1D70">
        <w:rPr>
          <w:b/>
          <w:sz w:val="22"/>
        </w:rPr>
        <w:t xml:space="preserve"> </w:t>
      </w:r>
      <w:r w:rsidRPr="001F4F89">
        <w:rPr>
          <w:sz w:val="21"/>
        </w:rPr>
        <w:t xml:space="preserve">Worcestershire Archive and Archaeology </w:t>
      </w:r>
      <w:r>
        <w:rPr>
          <w:sz w:val="21"/>
        </w:rPr>
        <w:t xml:space="preserve">  </w:t>
      </w:r>
      <w:r w:rsidRPr="001F4F89">
        <w:rPr>
          <w:sz w:val="21"/>
        </w:rPr>
        <w:t>Service</w:t>
      </w:r>
    </w:p>
    <w:p w14:paraId="651F9FD2" w14:textId="77777777" w:rsidR="00ED6B3E" w:rsidRDefault="00ED6B3E" w:rsidP="00ED6B3E">
      <w:pPr>
        <w:rPr>
          <w:sz w:val="22"/>
        </w:rPr>
      </w:pPr>
      <w:r>
        <w:rPr>
          <w:b/>
          <w:sz w:val="22"/>
        </w:rPr>
        <w:tab/>
        <w:t xml:space="preserve"> </w:t>
      </w:r>
    </w:p>
    <w:p w14:paraId="094339FF" w14:textId="77777777" w:rsidR="00ED6B3E" w:rsidRDefault="00ED6B3E" w:rsidP="00ED6B3E">
      <w:r>
        <w:rPr>
          <w:b/>
          <w:sz w:val="22"/>
        </w:rPr>
        <w:t>Scale: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sz w:val="22"/>
        </w:rPr>
        <w:t>Grade 3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14:paraId="7314A507" w14:textId="77777777" w:rsidR="00ED6B3E" w:rsidRDefault="00ED6B3E" w:rsidP="00ED6B3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A0C02FD" w14:textId="77777777" w:rsidR="00ED6B3E" w:rsidRPr="006B47D1" w:rsidRDefault="00ED6B3E" w:rsidP="00ED6B3E">
      <w:pPr>
        <w:autoSpaceDE w:val="0"/>
        <w:autoSpaceDN w:val="0"/>
        <w:adjustRightInd w:val="0"/>
        <w:rPr>
          <w:rFonts w:cs="Arial"/>
          <w:b/>
          <w:bCs/>
          <w:sz w:val="16"/>
          <w:szCs w:val="16"/>
          <w:lang w:eastAsia="en-GB"/>
        </w:rPr>
      </w:pPr>
      <w:r>
        <w:rPr>
          <w:rFonts w:cs="Arial"/>
          <w:b/>
          <w:bCs/>
          <w:sz w:val="22"/>
          <w:szCs w:val="22"/>
          <w:lang w:eastAsia="en-GB"/>
        </w:rPr>
        <w:t>Qualifications/Training:</w:t>
      </w:r>
    </w:p>
    <w:p w14:paraId="39DB9115" w14:textId="77777777" w:rsidR="00ED6B3E" w:rsidRDefault="00ED6B3E" w:rsidP="00ED6B3E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It is </w:t>
      </w:r>
      <w:r>
        <w:rPr>
          <w:rFonts w:cs="Arial"/>
          <w:b/>
          <w:bCs/>
          <w:sz w:val="22"/>
          <w:szCs w:val="22"/>
          <w:lang w:eastAsia="en-GB"/>
        </w:rPr>
        <w:t xml:space="preserve">essential </w:t>
      </w:r>
      <w:r>
        <w:rPr>
          <w:rFonts w:cs="Arial"/>
          <w:sz w:val="22"/>
          <w:szCs w:val="22"/>
          <w:lang w:eastAsia="en-GB"/>
        </w:rPr>
        <w:t>that the postholder has:</w:t>
      </w:r>
    </w:p>
    <w:p w14:paraId="37599F22" w14:textId="77777777" w:rsidR="00ED6B3E" w:rsidRDefault="00ED6B3E" w:rsidP="00ED6B3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 w:rsidRPr="00A558FA">
        <w:rPr>
          <w:rFonts w:cs="Arial"/>
          <w:sz w:val="22"/>
          <w:szCs w:val="22"/>
          <w:lang w:eastAsia="en-GB"/>
        </w:rPr>
        <w:t>NVQ level 2 equivalent qualifications or demonstrable relevant experience improving a frontline customer service</w:t>
      </w:r>
    </w:p>
    <w:p w14:paraId="043AA04A" w14:textId="77777777" w:rsidR="00ED6B3E" w:rsidRPr="00B61B41" w:rsidRDefault="00ED6B3E" w:rsidP="00ED6B3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Evidence of a commitment to training and development</w:t>
      </w:r>
    </w:p>
    <w:p w14:paraId="5823EE8E" w14:textId="77777777" w:rsidR="00ED6B3E" w:rsidRDefault="00ED6B3E" w:rsidP="00ED6B3E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758395D9" w14:textId="77777777" w:rsidR="00ED6B3E" w:rsidRDefault="00ED6B3E" w:rsidP="00ED6B3E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It is </w:t>
      </w:r>
      <w:r>
        <w:rPr>
          <w:rFonts w:cs="Arial"/>
          <w:b/>
          <w:bCs/>
          <w:sz w:val="22"/>
          <w:szCs w:val="22"/>
          <w:lang w:eastAsia="en-GB"/>
        </w:rPr>
        <w:t xml:space="preserve">desirable </w:t>
      </w:r>
      <w:r>
        <w:rPr>
          <w:rFonts w:cs="Arial"/>
          <w:sz w:val="22"/>
          <w:szCs w:val="22"/>
          <w:lang w:eastAsia="en-GB"/>
        </w:rPr>
        <w:t>that the postholder has:</w:t>
      </w:r>
    </w:p>
    <w:p w14:paraId="5418A4FC" w14:textId="77777777" w:rsidR="00ED6B3E" w:rsidRDefault="00ED6B3E" w:rsidP="00ED6B3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Further qualifications in archives, local or family history</w:t>
      </w:r>
    </w:p>
    <w:p w14:paraId="507E3AD4" w14:textId="77777777" w:rsidR="00ED6B3E" w:rsidRDefault="00ED6B3E" w:rsidP="00ED6B3E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NVQ level 2 equivalent qualifications in a relevant area (for example Customer Service)</w:t>
      </w:r>
    </w:p>
    <w:p w14:paraId="15A3A458" w14:textId="77777777" w:rsidR="00ED6B3E" w:rsidRDefault="00ED6B3E" w:rsidP="00ED6B3E">
      <w:pPr>
        <w:autoSpaceDE w:val="0"/>
        <w:autoSpaceDN w:val="0"/>
        <w:adjustRightInd w:val="0"/>
        <w:ind w:left="720"/>
        <w:rPr>
          <w:rFonts w:cs="Arial"/>
          <w:sz w:val="22"/>
          <w:szCs w:val="22"/>
          <w:lang w:eastAsia="en-GB"/>
        </w:rPr>
      </w:pPr>
    </w:p>
    <w:p w14:paraId="41E488D4" w14:textId="77777777" w:rsidR="00ED6B3E" w:rsidRDefault="00ED6B3E" w:rsidP="00ED6B3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GB"/>
        </w:rPr>
      </w:pPr>
    </w:p>
    <w:p w14:paraId="77620414" w14:textId="77777777" w:rsidR="00ED6B3E" w:rsidRDefault="00ED6B3E" w:rsidP="00ED6B3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GB"/>
        </w:rPr>
      </w:pPr>
    </w:p>
    <w:p w14:paraId="06437605" w14:textId="77777777" w:rsidR="00ED6B3E" w:rsidRDefault="00ED6B3E" w:rsidP="00ED6B3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GB"/>
        </w:rPr>
      </w:pPr>
    </w:p>
    <w:p w14:paraId="65134FF1" w14:textId="77777777" w:rsidR="00ED6B3E" w:rsidRPr="006B47D1" w:rsidRDefault="00ED6B3E" w:rsidP="00ED6B3E">
      <w:pPr>
        <w:autoSpaceDE w:val="0"/>
        <w:autoSpaceDN w:val="0"/>
        <w:adjustRightInd w:val="0"/>
        <w:rPr>
          <w:rFonts w:cs="Arial"/>
          <w:sz w:val="16"/>
          <w:szCs w:val="16"/>
          <w:lang w:eastAsia="en-GB"/>
        </w:rPr>
      </w:pPr>
      <w:r>
        <w:rPr>
          <w:rFonts w:cs="Arial"/>
          <w:b/>
          <w:bCs/>
          <w:sz w:val="22"/>
          <w:szCs w:val="22"/>
          <w:lang w:eastAsia="en-GB"/>
        </w:rPr>
        <w:t>Experience/Knowledge:</w:t>
      </w:r>
    </w:p>
    <w:p w14:paraId="30EEBE3F" w14:textId="77777777" w:rsidR="00ED6B3E" w:rsidRDefault="00ED6B3E" w:rsidP="00ED6B3E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It is </w:t>
      </w:r>
      <w:r>
        <w:rPr>
          <w:rFonts w:cs="Arial"/>
          <w:b/>
          <w:bCs/>
          <w:sz w:val="22"/>
          <w:szCs w:val="22"/>
          <w:lang w:eastAsia="en-GB"/>
        </w:rPr>
        <w:t xml:space="preserve">essential </w:t>
      </w:r>
      <w:r>
        <w:rPr>
          <w:rFonts w:cs="Arial"/>
          <w:sz w:val="22"/>
          <w:szCs w:val="22"/>
          <w:lang w:eastAsia="en-GB"/>
        </w:rPr>
        <w:t>that the postholder has:</w:t>
      </w:r>
    </w:p>
    <w:p w14:paraId="52054DBA" w14:textId="77777777" w:rsidR="00ED6B3E" w:rsidRDefault="00ED6B3E" w:rsidP="00ED6B3E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Informed knowledge of family history resources</w:t>
      </w:r>
    </w:p>
    <w:p w14:paraId="3083C66B" w14:textId="77777777" w:rsidR="00ED6B3E" w:rsidRPr="007A78B5" w:rsidRDefault="00ED6B3E" w:rsidP="00ED6B3E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Informed knowledge of local history resources</w:t>
      </w:r>
    </w:p>
    <w:p w14:paraId="4A5FB549" w14:textId="77777777" w:rsidR="00ED6B3E" w:rsidRDefault="00ED6B3E" w:rsidP="00ED6B3E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Experience of using online research resources</w:t>
      </w:r>
    </w:p>
    <w:p w14:paraId="54BA971F" w14:textId="77777777" w:rsidR="00ED6B3E" w:rsidRDefault="00ED6B3E" w:rsidP="00ED6B3E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Experience of using ICT systems</w:t>
      </w:r>
    </w:p>
    <w:p w14:paraId="154465CB" w14:textId="77777777" w:rsidR="00ED6B3E" w:rsidRPr="00E861F0" w:rsidRDefault="00ED6B3E" w:rsidP="00ED6B3E">
      <w:pPr>
        <w:numPr>
          <w:ilvl w:val="0"/>
          <w:numId w:val="5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Demonstrable experience of working with the general public</w:t>
      </w:r>
    </w:p>
    <w:p w14:paraId="7C01D4F0" w14:textId="77777777" w:rsidR="00ED6B3E" w:rsidRPr="006B47D1" w:rsidRDefault="00ED6B3E" w:rsidP="00ED6B3E">
      <w:pPr>
        <w:autoSpaceDE w:val="0"/>
        <w:autoSpaceDN w:val="0"/>
        <w:adjustRightInd w:val="0"/>
        <w:rPr>
          <w:rFonts w:cs="Arial"/>
          <w:b/>
          <w:bCs/>
          <w:sz w:val="16"/>
          <w:szCs w:val="16"/>
          <w:lang w:eastAsia="en-GB"/>
        </w:rPr>
      </w:pPr>
    </w:p>
    <w:p w14:paraId="6D53043B" w14:textId="77777777" w:rsidR="00955FA1" w:rsidRDefault="00955FA1" w:rsidP="00ED6B3E">
      <w:pPr>
        <w:autoSpaceDE w:val="0"/>
        <w:autoSpaceDN w:val="0"/>
        <w:adjustRightInd w:val="0"/>
        <w:rPr>
          <w:rFonts w:cs="Arial"/>
          <w:b/>
          <w:bCs/>
          <w:sz w:val="22"/>
          <w:szCs w:val="22"/>
          <w:lang w:eastAsia="en-GB"/>
        </w:rPr>
      </w:pPr>
    </w:p>
    <w:p w14:paraId="24D62DD1" w14:textId="77777777" w:rsidR="00ED6B3E" w:rsidRPr="006B47D1" w:rsidRDefault="00ED6B3E" w:rsidP="00ED6B3E">
      <w:pPr>
        <w:autoSpaceDE w:val="0"/>
        <w:autoSpaceDN w:val="0"/>
        <w:adjustRightInd w:val="0"/>
        <w:rPr>
          <w:rFonts w:cs="Arial"/>
          <w:sz w:val="16"/>
          <w:szCs w:val="16"/>
          <w:lang w:eastAsia="en-GB"/>
        </w:rPr>
      </w:pPr>
      <w:r>
        <w:rPr>
          <w:rFonts w:cs="Arial"/>
          <w:b/>
          <w:bCs/>
          <w:sz w:val="22"/>
          <w:szCs w:val="22"/>
          <w:lang w:eastAsia="en-GB"/>
        </w:rPr>
        <w:t>Skills and Abilities:</w:t>
      </w:r>
    </w:p>
    <w:p w14:paraId="47A8716F" w14:textId="77777777" w:rsidR="00ED6B3E" w:rsidRDefault="00ED6B3E" w:rsidP="00ED6B3E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 xml:space="preserve">It is </w:t>
      </w:r>
      <w:r>
        <w:rPr>
          <w:rFonts w:cs="Arial"/>
          <w:b/>
          <w:bCs/>
          <w:sz w:val="22"/>
          <w:szCs w:val="22"/>
          <w:lang w:eastAsia="en-GB"/>
        </w:rPr>
        <w:t xml:space="preserve">essential </w:t>
      </w:r>
      <w:r>
        <w:rPr>
          <w:rFonts w:cs="Arial"/>
          <w:sz w:val="22"/>
          <w:szCs w:val="22"/>
          <w:lang w:eastAsia="en-GB"/>
        </w:rPr>
        <w:t>that the postholder has:</w:t>
      </w:r>
    </w:p>
    <w:p w14:paraId="2414863E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An understanding of  public information needs for archives and archaeology</w:t>
      </w:r>
    </w:p>
    <w:p w14:paraId="426EC6F9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An awareness of the importance of confidentiality</w:t>
      </w:r>
    </w:p>
    <w:p w14:paraId="2ED41F1E" w14:textId="77777777" w:rsidR="00ED6B3E" w:rsidRPr="00D246CB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sympathetic understanding of the needs of donors, depositors and users</w:t>
      </w:r>
    </w:p>
    <w:p w14:paraId="1ABA8184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flexible attitude to the delivery of services and an open and receptive attitude to change</w:t>
      </w:r>
    </w:p>
    <w:p w14:paraId="0007609A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Excellent communication skills, both written and verbal</w:t>
      </w:r>
    </w:p>
    <w:p w14:paraId="3611978A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 focus on results, in spite of competing priorities and demands</w:t>
      </w:r>
    </w:p>
    <w:p w14:paraId="5BEF4753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The ability to work effectively as part of a team</w:t>
      </w:r>
    </w:p>
    <w:p w14:paraId="0590197E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The ability to manage own workload, prioritise effectively and work under pressure to meet deadlines</w:t>
      </w:r>
    </w:p>
    <w:p w14:paraId="042E9E31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Ability to work flexibly, including daytime and evenings on weekdays and weekends, to include work on bank holidays</w:t>
      </w:r>
    </w:p>
    <w:p w14:paraId="0B775FBF" w14:textId="77777777" w:rsidR="00ED6B3E" w:rsidRDefault="00ED6B3E" w:rsidP="00ED6B3E">
      <w:pPr>
        <w:numPr>
          <w:ilvl w:val="0"/>
          <w:numId w:val="3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An ability to exhibit accuracy and attention to detail</w:t>
      </w:r>
    </w:p>
    <w:p w14:paraId="7DA0E0B9" w14:textId="77777777" w:rsidR="00ED6B3E" w:rsidRDefault="00ED6B3E" w:rsidP="00ED6B3E">
      <w:p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</w:p>
    <w:p w14:paraId="1FDA1E35" w14:textId="77777777" w:rsidR="00ED6B3E" w:rsidRDefault="00ED6B3E" w:rsidP="00ED6B3E">
      <w:r>
        <w:rPr>
          <w:b/>
        </w:rPr>
        <w:t>Other factors:</w:t>
      </w:r>
    </w:p>
    <w:p w14:paraId="0DC59A9E" w14:textId="77777777" w:rsidR="00ED6B3E" w:rsidRDefault="00ED6B3E" w:rsidP="00ED6B3E">
      <w:r>
        <w:t>It is</w:t>
      </w:r>
      <w:r>
        <w:rPr>
          <w:b/>
        </w:rPr>
        <w:t xml:space="preserve"> essential </w:t>
      </w:r>
      <w:r>
        <w:t>that the postholder has:</w:t>
      </w:r>
    </w:p>
    <w:p w14:paraId="70C95E30" w14:textId="77777777" w:rsidR="00ED6B3E" w:rsidRDefault="00ED6B3E" w:rsidP="00ED6B3E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t>Commitment to working in a customer-focussed environment</w:t>
      </w:r>
    </w:p>
    <w:p w14:paraId="782F3984" w14:textId="77777777" w:rsidR="00ED6B3E" w:rsidRPr="00240269" w:rsidRDefault="00ED6B3E" w:rsidP="00ED6B3E">
      <w:pPr>
        <w:numPr>
          <w:ilvl w:val="0"/>
          <w:numId w:val="4"/>
        </w:numPr>
        <w:autoSpaceDE w:val="0"/>
        <w:autoSpaceDN w:val="0"/>
        <w:adjustRightInd w:val="0"/>
        <w:rPr>
          <w:rFonts w:cs="Arial"/>
          <w:sz w:val="22"/>
          <w:szCs w:val="22"/>
          <w:lang w:eastAsia="en-GB"/>
        </w:rPr>
      </w:pPr>
      <w:r>
        <w:rPr>
          <w:rFonts w:cs="Arial"/>
          <w:sz w:val="22"/>
          <w:szCs w:val="22"/>
          <w:lang w:eastAsia="en-GB"/>
        </w:rPr>
        <w:lastRenderedPageBreak/>
        <w:t>Strong commitment to equality of opportunity and overcoming barriers to access</w:t>
      </w:r>
    </w:p>
    <w:p w14:paraId="46BE7450" w14:textId="77777777" w:rsidR="00ED6B3E" w:rsidRPr="0015736B" w:rsidRDefault="00ED6B3E" w:rsidP="00ED6B3E">
      <w:pPr>
        <w:numPr>
          <w:ilvl w:val="0"/>
          <w:numId w:val="2"/>
        </w:numPr>
        <w:rPr>
          <w:b/>
        </w:rPr>
      </w:pPr>
      <w:r>
        <w:t xml:space="preserve">The ability, </w:t>
      </w:r>
      <w:r w:rsidRPr="006320FC">
        <w:t>flexibility and willingness</w:t>
      </w:r>
      <w:r>
        <w:t xml:space="preserve"> to travel to locations across the County and attend off-site venues (Please note that reasonable adjustments will be considered for these factors as required by the Equalities Act)</w:t>
      </w:r>
    </w:p>
    <w:p w14:paraId="1381088B" w14:textId="77777777" w:rsidR="00ED6B3E" w:rsidRDefault="00ED6B3E" w:rsidP="00ED6B3E">
      <w:pPr>
        <w:numPr>
          <w:ilvl w:val="0"/>
          <w:numId w:val="2"/>
        </w:numPr>
        <w:rPr>
          <w:b/>
        </w:rPr>
      </w:pPr>
      <w:r>
        <w:t>Ability to lift and manoeuvre heavy boxes  (Please note that reasonable adjustments will be considered for these factors as required by the Equalities Act)</w:t>
      </w:r>
    </w:p>
    <w:p w14:paraId="58316A0D" w14:textId="77777777" w:rsidR="00ED6B3E" w:rsidRDefault="00ED6B3E" w:rsidP="00ED6B3E">
      <w:pPr>
        <w:rPr>
          <w:sz w:val="20"/>
          <w:szCs w:val="20"/>
        </w:rPr>
      </w:pPr>
    </w:p>
    <w:p w14:paraId="7ABE5F58" w14:textId="77777777" w:rsidR="00ED6B3E" w:rsidRDefault="00ED6B3E" w:rsidP="00ED6B3E">
      <w:pPr>
        <w:rPr>
          <w:sz w:val="20"/>
          <w:szCs w:val="20"/>
        </w:rPr>
      </w:pPr>
      <w:r w:rsidRPr="00C92E3D">
        <w:rPr>
          <w:sz w:val="20"/>
          <w:szCs w:val="20"/>
        </w:rPr>
        <w:t xml:space="preserve">Prepared By:  </w:t>
      </w:r>
      <w:r>
        <w:rPr>
          <w:sz w:val="20"/>
          <w:szCs w:val="20"/>
        </w:rPr>
        <w:t>VB, LS, AG, PH</w:t>
      </w:r>
      <w:r w:rsidRPr="00C92E3D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2E3D">
        <w:rPr>
          <w:sz w:val="20"/>
          <w:szCs w:val="20"/>
        </w:rPr>
        <w:t xml:space="preserve">Date:  </w:t>
      </w:r>
      <w:r>
        <w:rPr>
          <w:sz w:val="20"/>
          <w:szCs w:val="20"/>
        </w:rPr>
        <w:t>December</w:t>
      </w:r>
      <w:r w:rsidRPr="00C92E3D">
        <w:rPr>
          <w:sz w:val="20"/>
          <w:szCs w:val="20"/>
        </w:rPr>
        <w:t xml:space="preserve"> 2011</w:t>
      </w:r>
      <w:r>
        <w:rPr>
          <w:sz w:val="20"/>
          <w:szCs w:val="20"/>
        </w:rPr>
        <w:t xml:space="preserve"> </w:t>
      </w:r>
    </w:p>
    <w:p w14:paraId="745C9F03" w14:textId="77777777" w:rsidR="00ED6B3E" w:rsidRDefault="00ED6B3E" w:rsidP="00ED6B3E">
      <w:pPr>
        <w:rPr>
          <w:sz w:val="20"/>
          <w:szCs w:val="20"/>
        </w:rPr>
      </w:pPr>
      <w:r>
        <w:rPr>
          <w:sz w:val="20"/>
          <w:szCs w:val="20"/>
        </w:rPr>
        <w:t xml:space="preserve">Reviewed by: Victoria Bryant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Date: Nov 2013 </w:t>
      </w:r>
    </w:p>
    <w:p w14:paraId="2A730BD8" w14:textId="172DBE3C" w:rsidR="00AF1D70" w:rsidRDefault="00AF1D70" w:rsidP="00ED6B3E">
      <w:pPr>
        <w:rPr>
          <w:b/>
          <w:u w:val="single"/>
        </w:rPr>
      </w:pPr>
      <w:r>
        <w:rPr>
          <w:sz w:val="20"/>
          <w:szCs w:val="20"/>
        </w:rPr>
        <w:t>Revised 04/2024 ASG</w:t>
      </w:r>
    </w:p>
    <w:p w14:paraId="204D3399" w14:textId="77777777" w:rsidR="00ED6B3E" w:rsidRDefault="00ED6B3E" w:rsidP="00ED6B3E"/>
    <w:p w14:paraId="4CC131A6" w14:textId="77777777" w:rsidR="0067699C" w:rsidRPr="00FA426A" w:rsidRDefault="0067699C" w:rsidP="006B705F">
      <w:pPr>
        <w:rPr>
          <w:rFonts w:cs="Arial"/>
          <w:szCs w:val="23"/>
        </w:rPr>
      </w:pPr>
    </w:p>
    <w:sectPr w:rsidR="0067699C" w:rsidRPr="00FA426A" w:rsidSect="006A2DB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C82EB" w14:textId="77777777" w:rsidR="00955FA1" w:rsidRDefault="00955FA1" w:rsidP="00955FA1">
      <w:r>
        <w:separator/>
      </w:r>
    </w:p>
  </w:endnote>
  <w:endnote w:type="continuationSeparator" w:id="0">
    <w:p w14:paraId="377B8DCC" w14:textId="77777777" w:rsidR="00955FA1" w:rsidRDefault="00955FA1" w:rsidP="0095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8892" w14:textId="77777777" w:rsidR="00955FA1" w:rsidRDefault="00955FA1" w:rsidP="00955FA1">
      <w:r>
        <w:separator/>
      </w:r>
    </w:p>
  </w:footnote>
  <w:footnote w:type="continuationSeparator" w:id="0">
    <w:p w14:paraId="1BC3D5DA" w14:textId="77777777" w:rsidR="00955FA1" w:rsidRDefault="00955FA1" w:rsidP="00955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8126" w14:textId="77777777" w:rsidR="00955FA1" w:rsidRDefault="00955FA1">
    <w:pPr>
      <w:pStyle w:val="Header"/>
    </w:pPr>
    <w:r>
      <w:rPr>
        <w:b/>
        <w:noProof/>
        <w:sz w:val="20"/>
        <w:lang w:eastAsia="en-GB"/>
      </w:rPr>
      <w:drawing>
        <wp:inline distT="0" distB="0" distL="0" distR="0" wp14:anchorId="0473DA03" wp14:editId="6B7F5B69">
          <wp:extent cx="2434590" cy="520700"/>
          <wp:effectExtent l="19050" t="0" r="381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520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54D"/>
    <w:multiLevelType w:val="hybridMultilevel"/>
    <w:tmpl w:val="274A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0CA"/>
    <w:multiLevelType w:val="hybridMultilevel"/>
    <w:tmpl w:val="41688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852AC"/>
    <w:multiLevelType w:val="hybridMultilevel"/>
    <w:tmpl w:val="F9583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95713"/>
    <w:multiLevelType w:val="hybridMultilevel"/>
    <w:tmpl w:val="2B604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FC5C7B"/>
    <w:multiLevelType w:val="hybridMultilevel"/>
    <w:tmpl w:val="41500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10863">
    <w:abstractNumId w:val="2"/>
  </w:num>
  <w:num w:numId="2" w16cid:durableId="1087267899">
    <w:abstractNumId w:val="4"/>
  </w:num>
  <w:num w:numId="3" w16cid:durableId="310981815">
    <w:abstractNumId w:val="3"/>
  </w:num>
  <w:num w:numId="4" w16cid:durableId="765811046">
    <w:abstractNumId w:val="0"/>
  </w:num>
  <w:num w:numId="5" w16cid:durableId="133125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3E"/>
    <w:rsid w:val="00357216"/>
    <w:rsid w:val="00410A8D"/>
    <w:rsid w:val="00577D69"/>
    <w:rsid w:val="0067699C"/>
    <w:rsid w:val="006B705F"/>
    <w:rsid w:val="009525D6"/>
    <w:rsid w:val="00955FA1"/>
    <w:rsid w:val="00AF1D70"/>
    <w:rsid w:val="00ED6B3E"/>
    <w:rsid w:val="00FA426A"/>
    <w:rsid w:val="00FC2EA6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DB92"/>
  <w15:docId w15:val="{53CDC7B7-00C2-4A4C-BC19-37A8289E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B3E"/>
    <w:pPr>
      <w:spacing w:after="0" w:line="240" w:lineRule="auto"/>
    </w:pPr>
    <w:rPr>
      <w:rFonts w:ascii="Arial" w:eastAsia="Times New Roman" w:hAnsi="Arial" w:cs="Times New Roman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ED6B3E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B3E"/>
    <w:rPr>
      <w:rFonts w:ascii="Arial" w:eastAsia="Times New Roman" w:hAnsi="Arial" w:cs="Times New Roman"/>
      <w:b/>
      <w:sz w:val="23"/>
      <w:szCs w:val="20"/>
    </w:rPr>
  </w:style>
  <w:style w:type="paragraph" w:styleId="Header">
    <w:name w:val="header"/>
    <w:basedOn w:val="Normal"/>
    <w:link w:val="HeaderChar"/>
    <w:uiPriority w:val="99"/>
    <w:unhideWhenUsed/>
    <w:rsid w:val="00955F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5FA1"/>
    <w:rPr>
      <w:rFonts w:ascii="Arial" w:eastAsia="Times New Roman" w:hAnsi="Arial" w:cs="Times New Roman"/>
      <w:sz w:val="23"/>
      <w:szCs w:val="24"/>
    </w:rPr>
  </w:style>
  <w:style w:type="paragraph" w:styleId="Footer">
    <w:name w:val="footer"/>
    <w:basedOn w:val="Normal"/>
    <w:link w:val="FooterChar"/>
    <w:uiPriority w:val="99"/>
    <w:unhideWhenUsed/>
    <w:rsid w:val="00955F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5FA1"/>
    <w:rPr>
      <w:rFonts w:ascii="Arial" w:eastAsia="Times New Roman" w:hAnsi="Arial" w:cs="Times New Roman"/>
      <w:sz w:val="23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E3035-011D-42B6-920E-CFF57DBD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Snook, Lisa</dc:creator>
  <cp:lastModifiedBy>Gregson, Adrian</cp:lastModifiedBy>
  <cp:revision>2</cp:revision>
  <dcterms:created xsi:type="dcterms:W3CDTF">2024-04-16T12:58:00Z</dcterms:created>
  <dcterms:modified xsi:type="dcterms:W3CDTF">2024-04-16T12:58:00Z</dcterms:modified>
</cp:coreProperties>
</file>