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Person Specification: Teaching Assistant</w:t>
      </w:r>
    </w:p>
    <w:sdt>
      <w:sdtPr>
        <w:lock w:val="contentLocked"/>
        <w:id w:val="-588697638"/>
        <w:tag w:val="goog_rdk_0"/>
      </w:sdtPr>
      <w:sdtContent>
        <w:tbl>
          <w:tblPr>
            <w:tblStyle w:val="Table1"/>
            <w:tblW w:w="902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13"/>
            <w:gridCol w:w="4513"/>
            <w:tblGridChange w:id="0">
              <w:tblGrid>
                <w:gridCol w:w="4513"/>
                <w:gridCol w:w="4513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6d9eeb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2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Essential </w:t>
                </w:r>
              </w:p>
            </w:tc>
            <w:tc>
              <w:tcPr>
                <w:shd w:fill="6d9eeb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3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Desirable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4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Qualifications &amp; Training</w:t>
                </w:r>
              </w:p>
            </w:tc>
          </w:tr>
          <w:tr>
            <w:trPr>
              <w:cantSplit w:val="0"/>
              <w:trHeight w:val="719.6305338541645" w:hRule="atLeast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6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  <w:t xml:space="preserve">Good standard of education (GCSEs or equivalent, including English and Maths)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7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  <w:t xml:space="preserve">Paediatric First Aid certificate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8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  <w:t xml:space="preserve">NVQ Level 3 or equivalent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9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  <w:t xml:space="preserve">NVQ Level 3 in Early Years or equivalent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A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  <w:t xml:space="preserve">Willingness to undertake further training and professional development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B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C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Experience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E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  <w:t xml:space="preserve">Experience of working with children in a school, nursery, or childcare setting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F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  <w:t xml:space="preserve">Experience supporting children with additional needs or SEND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0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1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  <w:t xml:space="preserve">Experience of supporting phonics, early literacy, or numeracy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2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Skills &amp; Abilities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4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  <w:t xml:space="preserve">Ability to build positive relationships with children, staff, and parents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5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  <w:t xml:space="preserve">Ability to use basic IT for record-keeping and observations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6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  <w:t xml:space="preserve">Effective communication skills, both verbal and written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7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  <w:t xml:space="preserve">Creativity in planning and delivering activities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8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  <w:t xml:space="preserve">Ability to work independently and as part of a team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9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A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  <w:t xml:space="preserve">Strong organizational and time management skills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B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C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Personal Qualities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E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Friendly, patient, and approachable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F">
                <w:pPr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  <w:t xml:space="preserve">Flexible and adaptable to changing needs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0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Reliable, responsible, and punctual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1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2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Commitment to promoting equality, diversity, and inclusion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3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4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Commitment to safeguarding and promoting the welfare of children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5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6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Enthusiasm for supporting children’s learning and development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7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440" w:right="1440" w:header="2267.716535433071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/>
      <w:drawing>
        <wp:anchor allowOverlap="1" behindDoc="1" distB="0" distT="0" distL="114300" distR="114300" hidden="0" layoutInCell="1" locked="0" relativeHeight="0" simplePos="0">
          <wp:simplePos x="0" y="0"/>
          <wp:positionH relativeFrom="page">
            <wp:posOffset>-57149</wp:posOffset>
          </wp:positionH>
          <wp:positionV relativeFrom="page">
            <wp:posOffset>-26669</wp:posOffset>
          </wp:positionV>
          <wp:extent cx="7615238" cy="254802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15238" cy="254802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5Td62KGIjp3K1+UR7sg3y3DAcg==">CgMxLjAaHwoBMBIaChgICVIUChJ0YWJsZS5kbHA5ZmJtaTQxbnQ4AHIhMWlEYUptRFVKanN6cnZVbjFBaWh3UzI1bHY2Yk01M3JC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